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AA2939" w:rsidRDefault="00816199" w:rsidP="00D32284">
      <w:pPr>
        <w:pStyle w:val="BodyText"/>
        <w:ind w:left="-1" w:firstLine="1"/>
        <w:jc w:val="center"/>
        <w:rPr>
          <w:rFonts w:cs="Times New Roman"/>
          <w:szCs w:val="24"/>
        </w:rPr>
      </w:pPr>
      <w:r w:rsidRPr="00AA2939">
        <w:rPr>
          <w:rFonts w:cs="Times New Roman"/>
          <w:szCs w:val="24"/>
        </w:rPr>
        <w:t>Chapter One</w:t>
      </w:r>
    </w:p>
    <w:p w:rsidR="00816199" w:rsidRPr="00AA2939" w:rsidRDefault="00816199" w:rsidP="00D32284">
      <w:pPr>
        <w:pStyle w:val="BodyText"/>
        <w:ind w:left="-1" w:firstLine="1"/>
        <w:jc w:val="center"/>
        <w:rPr>
          <w:rFonts w:cs="Times New Roman"/>
          <w:szCs w:val="24"/>
        </w:rPr>
      </w:pPr>
    </w:p>
    <w:p w:rsidR="00816199" w:rsidRPr="00AA2939" w:rsidRDefault="00816199" w:rsidP="00D32284">
      <w:pPr>
        <w:autoSpaceDE w:val="0"/>
        <w:autoSpaceDN w:val="0"/>
        <w:adjustRightInd w:val="0"/>
        <w:spacing w:after="0" w:line="240" w:lineRule="auto"/>
        <w:ind w:left="-1" w:firstLine="1"/>
        <w:jc w:val="center"/>
        <w:rPr>
          <w:rFonts w:ascii="Times New Roman" w:hAnsi="Times New Roman" w:cs="Times New Roman"/>
          <w:b/>
          <w:bCs/>
          <w:sz w:val="28"/>
          <w:szCs w:val="28"/>
        </w:rPr>
      </w:pPr>
      <w:r w:rsidRPr="00AA2939">
        <w:rPr>
          <w:rFonts w:ascii="Times New Roman" w:hAnsi="Times New Roman" w:cs="Times New Roman"/>
          <w:b/>
          <w:bCs/>
          <w:sz w:val="28"/>
          <w:szCs w:val="28"/>
        </w:rPr>
        <w:t>Main Results</w:t>
      </w:r>
    </w:p>
    <w:p w:rsidR="00816199" w:rsidRPr="00AA2939" w:rsidRDefault="00816199" w:rsidP="00D32284">
      <w:pPr>
        <w:autoSpaceDE w:val="0"/>
        <w:autoSpaceDN w:val="0"/>
        <w:adjustRightInd w:val="0"/>
        <w:spacing w:after="0" w:line="240" w:lineRule="auto"/>
        <w:ind w:left="-1" w:firstLine="1"/>
        <w:jc w:val="center"/>
        <w:rPr>
          <w:rFonts w:ascii="Times New Roman" w:hAnsi="Times New Roman" w:cs="Times New Roman"/>
          <w:b/>
          <w:bCs/>
          <w:sz w:val="24"/>
          <w:szCs w:val="24"/>
        </w:rPr>
      </w:pPr>
    </w:p>
    <w:p w:rsidR="00020B2D" w:rsidRPr="004E6175" w:rsidRDefault="00020B2D" w:rsidP="00020B2D">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main results of the Livestock Survey 2013 cover the following:</w:t>
      </w:r>
      <w:r>
        <w:rPr>
          <w:rFonts w:ascii="Times New Roman" w:hAnsi="Times New Roman" w:cs="Times New Roman"/>
          <w:sz w:val="24"/>
          <w:szCs w:val="24"/>
        </w:rPr>
        <w:t xml:space="preserve"> </w:t>
      </w:r>
      <w:r w:rsidRPr="004E6175">
        <w:rPr>
          <w:rFonts w:ascii="Times New Roman" w:hAnsi="Times New Roman" w:cs="Times New Roman"/>
          <w:sz w:val="24"/>
          <w:szCs w:val="24"/>
        </w:rPr>
        <w:t>the number of animal and mixed holdings, classified by type (animal or mixed) during the agricultural year 2012/2013;</w:t>
      </w:r>
      <w:r>
        <w:rPr>
          <w:rFonts w:ascii="Times New Roman" w:hAnsi="Times New Roman" w:cs="Times New Roman"/>
          <w:sz w:val="24"/>
          <w:szCs w:val="24"/>
        </w:rPr>
        <w:t xml:space="preserve"> </w:t>
      </w:r>
      <w:r w:rsidRPr="004E6175">
        <w:rPr>
          <w:rFonts w:ascii="Times New Roman" w:hAnsi="Times New Roman" w:cs="Times New Roman"/>
          <w:sz w:val="24"/>
          <w:szCs w:val="24"/>
        </w:rPr>
        <w:t>the number of livestock (cattle, camels, goats, sheep, poultry farms, domestic poultry, beehives and other kinds of animals) as on the enumeration day 01 October 2013;</w:t>
      </w:r>
      <w:r>
        <w:rPr>
          <w:rFonts w:ascii="Times New Roman" w:hAnsi="Times New Roman" w:cs="Times New Roman"/>
          <w:sz w:val="24"/>
          <w:szCs w:val="24"/>
        </w:rPr>
        <w:t xml:space="preserve"> </w:t>
      </w:r>
      <w:r w:rsidRPr="004E6175">
        <w:rPr>
          <w:rFonts w:ascii="Times New Roman" w:hAnsi="Times New Roman" w:cs="Times New Roman"/>
          <w:sz w:val="24"/>
          <w:szCs w:val="24"/>
        </w:rPr>
        <w:t>slaughtered animals in holdings;</w:t>
      </w:r>
      <w:r>
        <w:rPr>
          <w:rFonts w:ascii="Times New Roman" w:hAnsi="Times New Roman" w:cs="Times New Roman"/>
          <w:sz w:val="24"/>
          <w:szCs w:val="24"/>
        </w:rPr>
        <w:t xml:space="preserve"> </w:t>
      </w:r>
      <w:r w:rsidRPr="004E6175">
        <w:rPr>
          <w:rFonts w:ascii="Times New Roman" w:hAnsi="Times New Roman" w:cs="Times New Roman"/>
          <w:sz w:val="24"/>
          <w:szCs w:val="24"/>
        </w:rPr>
        <w:t>agricultural practices; the agricultural labor force;</w:t>
      </w:r>
      <w:r>
        <w:rPr>
          <w:rFonts w:ascii="Times New Roman" w:hAnsi="Times New Roman" w:cs="Times New Roman"/>
          <w:sz w:val="24"/>
          <w:szCs w:val="24"/>
        </w:rPr>
        <w:t xml:space="preserve"> </w:t>
      </w:r>
      <w:r w:rsidRPr="004E6175">
        <w:rPr>
          <w:rFonts w:ascii="Times New Roman" w:hAnsi="Times New Roman" w:cs="Times New Roman"/>
          <w:sz w:val="24"/>
          <w:szCs w:val="24"/>
        </w:rPr>
        <w:t xml:space="preserve">number of agricultural machinery and equipment; number of buildings used in a holding; the value and quantity of animal production and intermediate consumption.   </w:t>
      </w:r>
    </w:p>
    <w:p w:rsidR="00816199" w:rsidRDefault="00816199" w:rsidP="00D32284">
      <w:pPr>
        <w:spacing w:after="0" w:line="240" w:lineRule="auto"/>
        <w:ind w:left="-1" w:firstLine="1"/>
        <w:jc w:val="both"/>
        <w:rPr>
          <w:rFonts w:ascii="Times New Roman" w:hAnsi="Times New Roman" w:cs="Times New Roman"/>
          <w:sz w:val="24"/>
          <w:szCs w:val="24"/>
        </w:rPr>
      </w:pPr>
    </w:p>
    <w:p w:rsidR="00F15A7B" w:rsidRPr="00AA2939" w:rsidRDefault="004D7D39" w:rsidP="00D32284">
      <w:pPr>
        <w:pStyle w:val="ListParagraph"/>
        <w:numPr>
          <w:ilvl w:val="1"/>
          <w:numId w:val="43"/>
        </w:numPr>
        <w:spacing w:after="0" w:line="240" w:lineRule="auto"/>
        <w:jc w:val="both"/>
        <w:rPr>
          <w:rFonts w:ascii="Times New Roman" w:hAnsi="Times New Roman" w:cs="Times New Roman"/>
          <w:b/>
          <w:bCs/>
          <w:sz w:val="24"/>
          <w:szCs w:val="24"/>
        </w:rPr>
      </w:pPr>
      <w:r w:rsidRPr="00AA2939">
        <w:rPr>
          <w:rFonts w:ascii="Times New Roman" w:hAnsi="Times New Roman" w:cs="Times New Roman"/>
          <w:b/>
          <w:bCs/>
          <w:sz w:val="24"/>
          <w:szCs w:val="24"/>
        </w:rPr>
        <w:t>Agricultural Holder</w:t>
      </w:r>
      <w:r w:rsidR="00F15A7B" w:rsidRPr="00AA2939">
        <w:rPr>
          <w:rFonts w:ascii="Times New Roman" w:hAnsi="Times New Roman" w:cs="Times New Roman"/>
          <w:b/>
          <w:bCs/>
          <w:sz w:val="24"/>
          <w:szCs w:val="24"/>
        </w:rPr>
        <w:t>s</w:t>
      </w:r>
    </w:p>
    <w:p w:rsidR="00020B2D" w:rsidRPr="00020B2D" w:rsidRDefault="00020B2D" w:rsidP="00020B2D">
      <w:pPr>
        <w:spacing w:after="0" w:line="240" w:lineRule="auto"/>
        <w:jc w:val="both"/>
        <w:rPr>
          <w:rFonts w:ascii="Times New Roman" w:hAnsi="Times New Roman" w:cs="Times New Roman"/>
          <w:sz w:val="24"/>
          <w:szCs w:val="24"/>
          <w:rtl/>
        </w:rPr>
      </w:pPr>
      <w:r w:rsidRPr="00020B2D">
        <w:rPr>
          <w:rFonts w:ascii="Times New Roman" w:hAnsi="Times New Roman" w:cs="Times New Roman"/>
          <w:sz w:val="24"/>
          <w:szCs w:val="24"/>
        </w:rPr>
        <w:t xml:space="preserve">The results indicate during the agricultural year 2012/2013, 29.4% of holders of animal and mixed holdings in Palestine were aged 40-49 years and 25.3% of them had completed preparatory education. </w:t>
      </w:r>
    </w:p>
    <w:p w:rsidR="00D32284" w:rsidRPr="00AA2939" w:rsidRDefault="00D32284" w:rsidP="00D32284">
      <w:pPr>
        <w:spacing w:after="0" w:line="240" w:lineRule="auto"/>
        <w:ind w:left="-1" w:firstLine="1"/>
        <w:jc w:val="both"/>
        <w:rPr>
          <w:rFonts w:ascii="Times New Roman" w:hAnsi="Times New Roman" w:cs="Times New Roman"/>
          <w:sz w:val="24"/>
          <w:szCs w:val="24"/>
          <w:rtl/>
        </w:rPr>
      </w:pPr>
    </w:p>
    <w:p w:rsidR="005A7855" w:rsidRPr="00AA2939" w:rsidRDefault="005A7855" w:rsidP="00D32284">
      <w:pPr>
        <w:spacing w:after="0" w:line="240" w:lineRule="auto"/>
        <w:jc w:val="center"/>
        <w:rPr>
          <w:rFonts w:ascii="Times New Roman" w:hAnsi="Times New Roman" w:cs="Times New Roman"/>
          <w:b/>
          <w:bCs/>
          <w:sz w:val="2"/>
          <w:szCs w:val="2"/>
          <w:rtl/>
        </w:rPr>
      </w:pPr>
    </w:p>
    <w:p w:rsidR="00612784" w:rsidRPr="00AA2939" w:rsidRDefault="00DD41A3" w:rsidP="00D32284">
      <w:pPr>
        <w:spacing w:after="0" w:line="240" w:lineRule="auto"/>
        <w:jc w:val="center"/>
        <w:rPr>
          <w:rFonts w:ascii="Arial" w:hAnsi="Arial" w:cs="Arial"/>
          <w:b/>
          <w:bCs/>
        </w:rPr>
      </w:pPr>
      <w:r w:rsidRPr="00AA2939">
        <w:rPr>
          <w:rFonts w:ascii="Arial" w:hAnsi="Arial" w:cs="Arial"/>
          <w:b/>
          <w:bCs/>
        </w:rPr>
        <w:t>Percentage Distribution of Holders of Animal and Mixed Holdings in Palestine by Age Group of Holder, 2012/2013</w:t>
      </w:r>
    </w:p>
    <w:p w:rsidR="00FE3757" w:rsidRPr="00AA2939" w:rsidRDefault="00FE3757" w:rsidP="00D32284">
      <w:pPr>
        <w:spacing w:after="0" w:line="240" w:lineRule="auto"/>
        <w:jc w:val="center"/>
        <w:rPr>
          <w:rFonts w:ascii="Times New Roman" w:hAnsi="Times New Roman" w:cs="Times New Roman"/>
          <w:b/>
          <w:bCs/>
          <w:sz w:val="8"/>
          <w:szCs w:val="8"/>
        </w:rPr>
      </w:pPr>
    </w:p>
    <w:p w:rsidR="00DD41A3" w:rsidRPr="00AA2939" w:rsidRDefault="00DD41A3" w:rsidP="00D32284">
      <w:pPr>
        <w:spacing w:after="0" w:line="240" w:lineRule="auto"/>
        <w:jc w:val="center"/>
        <w:rPr>
          <w:rFonts w:ascii="Times New Roman" w:hAnsi="Times New Roman" w:cs="Times New Roman"/>
          <w:sz w:val="24"/>
          <w:szCs w:val="24"/>
          <w:rtl/>
        </w:rPr>
      </w:pPr>
      <w:r w:rsidRPr="00AA2939">
        <w:rPr>
          <w:rFonts w:ascii="Times New Roman" w:hAnsi="Times New Roman" w:cs="Times New Roman"/>
          <w:noProof/>
          <w:sz w:val="24"/>
          <w:szCs w:val="24"/>
          <w:rtl/>
        </w:rPr>
        <w:drawing>
          <wp:inline distT="0" distB="0" distL="0" distR="0">
            <wp:extent cx="5575126" cy="2130137"/>
            <wp:effectExtent l="19050" t="0" r="25574" b="3463"/>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14C0B" w:rsidRPr="00AA2939" w:rsidRDefault="00814C0B" w:rsidP="00D32284">
      <w:pPr>
        <w:spacing w:after="0" w:line="240" w:lineRule="auto"/>
        <w:ind w:left="-1" w:firstLine="1"/>
        <w:jc w:val="both"/>
        <w:rPr>
          <w:rFonts w:ascii="Times New Roman" w:hAnsi="Times New Roman" w:cs="Times New Roman"/>
          <w:sz w:val="24"/>
          <w:szCs w:val="24"/>
        </w:rPr>
      </w:pPr>
    </w:p>
    <w:p w:rsidR="00D9541E" w:rsidRDefault="00D9541E" w:rsidP="00CE72F5">
      <w:pPr>
        <w:pStyle w:val="ListParagraph"/>
        <w:numPr>
          <w:ilvl w:val="1"/>
          <w:numId w:val="43"/>
        </w:numPr>
        <w:spacing w:after="0" w:line="240" w:lineRule="auto"/>
        <w:jc w:val="both"/>
        <w:rPr>
          <w:rFonts w:ascii="Times New Roman" w:hAnsi="Times New Roman" w:cs="Times New Roman"/>
          <w:b/>
          <w:bCs/>
          <w:sz w:val="24"/>
          <w:szCs w:val="24"/>
        </w:rPr>
      </w:pPr>
      <w:r w:rsidRPr="00AA2939">
        <w:rPr>
          <w:rFonts w:ascii="Times New Roman" w:hAnsi="Times New Roman" w:cs="Times New Roman"/>
          <w:b/>
          <w:bCs/>
          <w:sz w:val="24"/>
          <w:szCs w:val="24"/>
        </w:rPr>
        <w:t>Agricultural Holdings</w:t>
      </w:r>
    </w:p>
    <w:p w:rsidR="00020B2D" w:rsidRPr="004E6175" w:rsidRDefault="00020B2D" w:rsidP="00CE72F5">
      <w:pPr>
        <w:spacing w:after="0" w:line="240" w:lineRule="auto"/>
        <w:jc w:val="both"/>
        <w:rPr>
          <w:rFonts w:ascii="Times New Roman" w:hAnsi="Times New Roman" w:cs="Times New Roman"/>
          <w:sz w:val="24"/>
          <w:szCs w:val="24"/>
        </w:rPr>
      </w:pPr>
      <w:r w:rsidRPr="004E6175">
        <w:rPr>
          <w:rFonts w:ascii="Times New Roman" w:hAnsi="Times New Roman" w:cs="Times New Roman"/>
          <w:sz w:val="24"/>
          <w:szCs w:val="24"/>
        </w:rPr>
        <w:t xml:space="preserve">The results indicate that during the agricultural year 2012/2013 there were 32,177 </w:t>
      </w:r>
      <w:r w:rsidRPr="004E6175">
        <w:rPr>
          <w:rFonts w:ascii="Times New Roman" w:hAnsi="Times New Roman" w:cs="Times New Roman"/>
          <w:sz w:val="24"/>
          <w:szCs w:val="24"/>
        </w:rPr>
        <w:tab/>
        <w:t>animal and mixed holdings in Palestine: of these 25,676 were in the</w:t>
      </w:r>
      <w:r w:rsidR="00242C21">
        <w:rPr>
          <w:rFonts w:ascii="Times New Roman" w:hAnsi="Times New Roman" w:cs="Times New Roman"/>
          <w:sz w:val="24"/>
          <w:szCs w:val="24"/>
        </w:rPr>
        <w:t xml:space="preserve"> West Bank (79.8%) and 6,501 in</w:t>
      </w:r>
      <w:r w:rsidR="00CE72F5">
        <w:rPr>
          <w:rFonts w:ascii="Times New Roman" w:hAnsi="Times New Roman" w:cs="Times New Roman"/>
          <w:sz w:val="24"/>
          <w:szCs w:val="24"/>
        </w:rPr>
        <w:t xml:space="preserve"> </w:t>
      </w:r>
      <w:r w:rsidRPr="004E6175">
        <w:rPr>
          <w:rFonts w:ascii="Times New Roman" w:hAnsi="Times New Roman" w:cs="Times New Roman"/>
          <w:sz w:val="24"/>
          <w:szCs w:val="24"/>
        </w:rPr>
        <w:t>Gaza Strip (20.2%). The largest percentage of animal and mixed holdings was in Hebron governorate with</w:t>
      </w:r>
      <w:r w:rsidRPr="004E6175">
        <w:rPr>
          <w:rFonts w:ascii="Times New Roman" w:hAnsi="Times New Roman" w:cs="Times New Roman" w:hint="cs"/>
          <w:sz w:val="24"/>
          <w:szCs w:val="24"/>
          <w:rtl/>
        </w:rPr>
        <w:t xml:space="preserve"> </w:t>
      </w:r>
      <w:r w:rsidRPr="004E6175">
        <w:rPr>
          <w:rFonts w:ascii="Times New Roman" w:hAnsi="Times New Roman" w:cs="Times New Roman"/>
          <w:sz w:val="24"/>
          <w:szCs w:val="24"/>
        </w:rPr>
        <w:t>21.1%.</w:t>
      </w:r>
    </w:p>
    <w:p w:rsidR="00814C0B" w:rsidRPr="00AA2939" w:rsidRDefault="00814C0B" w:rsidP="00D32284">
      <w:pPr>
        <w:spacing w:after="0" w:line="240" w:lineRule="auto"/>
        <w:ind w:left="-1" w:firstLine="1"/>
        <w:jc w:val="both"/>
        <w:rPr>
          <w:rFonts w:ascii="Times New Roman" w:hAnsi="Times New Roman" w:cs="Times New Roman"/>
          <w:sz w:val="24"/>
          <w:szCs w:val="24"/>
          <w:rtl/>
        </w:rPr>
      </w:pPr>
    </w:p>
    <w:p w:rsidR="00020B2D" w:rsidRDefault="00020B2D" w:rsidP="00020B2D">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Mixed holdings made up 62.2% of all animal and mixed holdings in Palestine, while animal holdings made up 37.8%.</w:t>
      </w:r>
    </w:p>
    <w:p w:rsidR="00CE72F5" w:rsidRDefault="00CE72F5" w:rsidP="00020B2D">
      <w:pPr>
        <w:spacing w:after="0" w:line="240" w:lineRule="auto"/>
        <w:ind w:left="-1" w:firstLine="1"/>
        <w:jc w:val="both"/>
        <w:rPr>
          <w:rFonts w:ascii="Times New Roman" w:hAnsi="Times New Roman" w:cs="Times New Roman"/>
          <w:sz w:val="24"/>
          <w:szCs w:val="24"/>
        </w:rPr>
      </w:pPr>
    </w:p>
    <w:p w:rsidR="00020B2D" w:rsidRPr="004E6175" w:rsidRDefault="00020B2D" w:rsidP="00020B2D">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results also indicate that 90.9% of animal and mixed holdings were held by males, 84.3% were held legally by an individual holder, 96.6% were owned or owned like possession and for 56.6% the main purpose of production was sale during the agricultural year 2012/2013.</w:t>
      </w:r>
    </w:p>
    <w:p w:rsidR="00814C0B" w:rsidRPr="00AA2939" w:rsidRDefault="00814C0B" w:rsidP="00D32284">
      <w:pPr>
        <w:spacing w:after="0" w:line="240" w:lineRule="auto"/>
        <w:ind w:left="-1" w:firstLine="1"/>
        <w:jc w:val="both"/>
        <w:rPr>
          <w:rFonts w:ascii="Times New Roman" w:hAnsi="Times New Roman" w:cs="Times New Roman"/>
          <w:sz w:val="24"/>
          <w:szCs w:val="24"/>
        </w:rPr>
      </w:pPr>
    </w:p>
    <w:p w:rsidR="00020B2D" w:rsidRDefault="00020B2D" w:rsidP="00020B2D">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results show that</w:t>
      </w:r>
      <w:r w:rsidRPr="004E6175">
        <w:rPr>
          <w:rFonts w:ascii="Times New Roman" w:hAnsi="Times New Roman" w:cs="Times New Roman" w:hint="cs"/>
          <w:sz w:val="24"/>
          <w:szCs w:val="24"/>
          <w:rtl/>
        </w:rPr>
        <w:t xml:space="preserve"> </w:t>
      </w:r>
      <w:r w:rsidRPr="004E6175">
        <w:rPr>
          <w:rFonts w:ascii="Times New Roman" w:hAnsi="Times New Roman" w:cs="Times New Roman"/>
          <w:sz w:val="24"/>
          <w:szCs w:val="24"/>
        </w:rPr>
        <w:t>53.7% of animal and mixed holdings in Palestine did not receive an agricultural extension; 14.0% received an agricultural extension, primarily from the Ministry of Agriculture, during the agricultural year 2012/2013.</w:t>
      </w:r>
    </w:p>
    <w:p w:rsidR="00020B2D" w:rsidRDefault="00020B2D" w:rsidP="00D32284">
      <w:pPr>
        <w:spacing w:after="0" w:line="240" w:lineRule="auto"/>
        <w:ind w:left="-1" w:firstLine="1"/>
        <w:jc w:val="center"/>
        <w:rPr>
          <w:rFonts w:ascii="Times New Roman" w:hAnsi="Times New Roman" w:cs="Times New Roman"/>
          <w:sz w:val="24"/>
          <w:szCs w:val="24"/>
        </w:rPr>
      </w:pPr>
    </w:p>
    <w:p w:rsidR="00020B2D" w:rsidRDefault="00020B2D" w:rsidP="00D32284">
      <w:pPr>
        <w:spacing w:after="0" w:line="240" w:lineRule="auto"/>
        <w:ind w:left="-1" w:firstLine="1"/>
        <w:jc w:val="center"/>
        <w:rPr>
          <w:rFonts w:ascii="Times New Roman" w:hAnsi="Times New Roman" w:cs="Times New Roman"/>
          <w:sz w:val="24"/>
          <w:szCs w:val="24"/>
        </w:rPr>
      </w:pPr>
    </w:p>
    <w:p w:rsidR="00D32284" w:rsidRPr="00AA2939" w:rsidRDefault="007F6B00" w:rsidP="00D32284">
      <w:pPr>
        <w:spacing w:after="0" w:line="240" w:lineRule="auto"/>
        <w:ind w:left="-1" w:firstLine="1"/>
        <w:jc w:val="center"/>
        <w:rPr>
          <w:rFonts w:ascii="Arial" w:hAnsi="Arial" w:cs="Arial"/>
          <w:b/>
          <w:bCs/>
        </w:rPr>
      </w:pPr>
      <w:r w:rsidRPr="00AA2939">
        <w:rPr>
          <w:rFonts w:ascii="Arial" w:hAnsi="Arial" w:cs="Arial"/>
          <w:b/>
          <w:bCs/>
        </w:rPr>
        <w:lastRenderedPageBreak/>
        <w:t xml:space="preserve">Percentage Distribution of Animal and Mixed Holdings in Palestine by Type of </w:t>
      </w:r>
    </w:p>
    <w:p w:rsidR="00851189" w:rsidRPr="00AA2939" w:rsidRDefault="007F6B00" w:rsidP="00D32284">
      <w:pPr>
        <w:spacing w:after="0" w:line="240" w:lineRule="auto"/>
        <w:ind w:left="-1" w:firstLine="1"/>
        <w:jc w:val="center"/>
        <w:rPr>
          <w:rFonts w:ascii="Arial" w:hAnsi="Arial" w:cs="Arial"/>
          <w:b/>
          <w:bCs/>
        </w:rPr>
      </w:pPr>
      <w:r w:rsidRPr="00AA2939">
        <w:rPr>
          <w:rFonts w:ascii="Arial" w:hAnsi="Arial" w:cs="Arial"/>
          <w:b/>
          <w:bCs/>
        </w:rPr>
        <w:t>Holding</w:t>
      </w:r>
      <w:r w:rsidR="00851189" w:rsidRPr="00AA2939">
        <w:rPr>
          <w:rFonts w:ascii="Arial" w:hAnsi="Arial" w:cs="Arial"/>
          <w:b/>
          <w:bCs/>
        </w:rPr>
        <w:t>, 2012/2013</w:t>
      </w:r>
    </w:p>
    <w:p w:rsidR="00612784" w:rsidRPr="00AA2939" w:rsidRDefault="00612784" w:rsidP="00D32284">
      <w:pPr>
        <w:spacing w:after="0" w:line="240" w:lineRule="auto"/>
        <w:ind w:left="-1" w:firstLine="1"/>
        <w:jc w:val="center"/>
        <w:rPr>
          <w:rFonts w:ascii="Times New Roman" w:hAnsi="Times New Roman" w:cs="Times New Roman"/>
          <w:b/>
          <w:bCs/>
          <w:sz w:val="8"/>
          <w:szCs w:val="8"/>
        </w:rPr>
      </w:pPr>
    </w:p>
    <w:p w:rsidR="00851189" w:rsidRPr="00AA2939" w:rsidRDefault="007F6B00" w:rsidP="00D32284">
      <w:pPr>
        <w:spacing w:after="0" w:line="240" w:lineRule="auto"/>
        <w:jc w:val="center"/>
        <w:rPr>
          <w:rFonts w:ascii="Times New Roman" w:hAnsi="Times New Roman" w:cs="Times New Roman"/>
          <w:sz w:val="24"/>
          <w:szCs w:val="24"/>
        </w:rPr>
      </w:pPr>
      <w:r w:rsidRPr="00AA2939">
        <w:rPr>
          <w:rFonts w:ascii="Times New Roman" w:hAnsi="Times New Roman" w:cs="Times New Roman"/>
          <w:noProof/>
          <w:sz w:val="24"/>
          <w:szCs w:val="24"/>
          <w:rtl/>
        </w:rPr>
        <w:drawing>
          <wp:inline distT="0" distB="0" distL="0" distR="0">
            <wp:extent cx="5244927" cy="1963881"/>
            <wp:effectExtent l="19050" t="0" r="12873"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32284" w:rsidRPr="00AA2939" w:rsidRDefault="00D32284" w:rsidP="00D32284">
      <w:pPr>
        <w:spacing w:after="0" w:line="240" w:lineRule="auto"/>
        <w:jc w:val="center"/>
        <w:rPr>
          <w:rFonts w:ascii="Times New Roman" w:hAnsi="Times New Roman" w:cs="Times New Roman"/>
          <w:sz w:val="20"/>
          <w:szCs w:val="20"/>
          <w:rtl/>
        </w:rPr>
      </w:pPr>
    </w:p>
    <w:p w:rsidR="00E970B4" w:rsidRPr="006245C7" w:rsidRDefault="00E970B4" w:rsidP="006245C7">
      <w:pPr>
        <w:pStyle w:val="ListParagraph"/>
        <w:numPr>
          <w:ilvl w:val="1"/>
          <w:numId w:val="48"/>
        </w:numPr>
        <w:spacing w:after="0" w:line="240" w:lineRule="auto"/>
        <w:jc w:val="both"/>
        <w:rPr>
          <w:rFonts w:ascii="Times New Roman" w:hAnsi="Times New Roman" w:cs="Times New Roman"/>
          <w:b/>
          <w:bCs/>
          <w:sz w:val="24"/>
          <w:szCs w:val="24"/>
        </w:rPr>
      </w:pPr>
      <w:r w:rsidRPr="006245C7">
        <w:rPr>
          <w:rFonts w:ascii="Times New Roman" w:hAnsi="Times New Roman" w:cs="Times New Roman"/>
          <w:b/>
          <w:bCs/>
          <w:sz w:val="24"/>
          <w:szCs w:val="24"/>
        </w:rPr>
        <w:t>livestock</w:t>
      </w:r>
    </w:p>
    <w:p w:rsidR="00D32284" w:rsidRPr="00AA2939" w:rsidRDefault="00D32284" w:rsidP="00D32284">
      <w:pPr>
        <w:spacing w:after="0" w:line="240" w:lineRule="auto"/>
        <w:jc w:val="both"/>
        <w:rPr>
          <w:rFonts w:ascii="Times New Roman" w:hAnsi="Times New Roman" w:cs="Times New Roman"/>
          <w:sz w:val="16"/>
          <w:szCs w:val="16"/>
        </w:rPr>
      </w:pPr>
    </w:p>
    <w:p w:rsidR="002C2873" w:rsidRPr="00AA2939" w:rsidRDefault="002C2873"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1. Cattle</w:t>
      </w:r>
      <w:r w:rsidR="00D32284" w:rsidRPr="00AA2939">
        <w:rPr>
          <w:rFonts w:ascii="Times New Roman" w:hAnsi="Times New Roman" w:cs="Times New Roman"/>
          <w:b/>
          <w:bCs/>
          <w:sz w:val="24"/>
          <w:szCs w:val="24"/>
        </w:rPr>
        <w:t>:</w:t>
      </w:r>
    </w:p>
    <w:p w:rsidR="00020B2D" w:rsidRPr="004E6175" w:rsidRDefault="00020B2D" w:rsidP="00020B2D">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There were 33,980 head of cattle raised in Palestine: 25,612  head in the West Bank and 8,368 head in Gaza Strip. Of these, 65.4% of cattle are female, 68.6% are Friesian cattle,                                                                                        52.9% are aged more than two years, 78.2% are ranching breeding, and 55.4% are bred mainly for milk.  </w:t>
      </w:r>
      <w:proofErr w:type="spellStart"/>
      <w:r w:rsidRPr="004E6175">
        <w:rPr>
          <w:rFonts w:ascii="Times New Roman" w:hAnsi="Times New Roman" w:cs="Times New Roman"/>
          <w:sz w:val="24"/>
          <w:szCs w:val="24"/>
        </w:rPr>
        <w:t>Jenin</w:t>
      </w:r>
      <w:proofErr w:type="spellEnd"/>
      <w:r w:rsidRPr="004E6175">
        <w:rPr>
          <w:rFonts w:ascii="Times New Roman" w:hAnsi="Times New Roman" w:cs="Times New Roman"/>
          <w:sz w:val="24"/>
          <w:szCs w:val="24"/>
        </w:rPr>
        <w:t xml:space="preserve"> governorate raised the most cattle (15.5%) on the enumeration day, 01 October 2013. </w:t>
      </w:r>
    </w:p>
    <w:p w:rsidR="00814C0B" w:rsidRPr="00AA2939" w:rsidRDefault="00814C0B" w:rsidP="00D32284">
      <w:pPr>
        <w:spacing w:after="0" w:line="240" w:lineRule="auto"/>
        <w:ind w:left="-1" w:firstLine="1"/>
        <w:jc w:val="both"/>
        <w:rPr>
          <w:rFonts w:ascii="Times New Roman" w:hAnsi="Times New Roman" w:cs="Times New Roman"/>
          <w:sz w:val="20"/>
          <w:szCs w:val="20"/>
        </w:rPr>
      </w:pPr>
    </w:p>
    <w:p w:rsidR="00020B2D" w:rsidRPr="004E6175" w:rsidRDefault="00020B2D" w:rsidP="002B721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The results show that the number of cattle increased </w:t>
      </w:r>
      <w:r w:rsidR="00DB167A">
        <w:rPr>
          <w:rFonts w:ascii="Times New Roman" w:hAnsi="Times New Roman" w:cs="Times New Roman"/>
          <w:sz w:val="24"/>
          <w:szCs w:val="24"/>
        </w:rPr>
        <w:t>(</w:t>
      </w:r>
      <w:r w:rsidR="00DB167A" w:rsidRPr="00DB167A">
        <w:rPr>
          <w:rFonts w:ascii="Times New Roman" w:hAnsi="Times New Roman" w:cs="Times New Roman"/>
          <w:sz w:val="24"/>
          <w:szCs w:val="24"/>
        </w:rPr>
        <w:t>Born</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Purchases</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gift, and payment for work</w:t>
      </w:r>
      <w:r w:rsidR="00DB167A">
        <w:rPr>
          <w:rFonts w:ascii="Times New Roman" w:hAnsi="Times New Roman" w:cs="Times New Roman"/>
          <w:sz w:val="24"/>
          <w:szCs w:val="24"/>
        </w:rPr>
        <w:t>) in a</w:t>
      </w:r>
      <w:r w:rsidR="00DB167A" w:rsidRPr="00DB167A">
        <w:rPr>
          <w:rFonts w:ascii="Times New Roman" w:hAnsi="Times New Roman" w:cs="Times New Roman"/>
          <w:sz w:val="24"/>
          <w:szCs w:val="24"/>
        </w:rPr>
        <w:t xml:space="preserve">nimal and </w:t>
      </w:r>
      <w:r w:rsidR="00DB167A">
        <w:rPr>
          <w:rFonts w:ascii="Times New Roman" w:hAnsi="Times New Roman" w:cs="Times New Roman"/>
          <w:sz w:val="24"/>
          <w:szCs w:val="24"/>
        </w:rPr>
        <w:t>m</w:t>
      </w:r>
      <w:r w:rsidR="00DB167A" w:rsidRPr="00DB167A">
        <w:rPr>
          <w:rFonts w:ascii="Times New Roman" w:hAnsi="Times New Roman" w:cs="Times New Roman"/>
          <w:sz w:val="24"/>
          <w:szCs w:val="24"/>
        </w:rPr>
        <w:t xml:space="preserve">ixed </w:t>
      </w:r>
      <w:r w:rsidR="00DB167A">
        <w:rPr>
          <w:rFonts w:ascii="Times New Roman" w:hAnsi="Times New Roman" w:cs="Times New Roman"/>
          <w:sz w:val="24"/>
          <w:szCs w:val="24"/>
        </w:rPr>
        <w:t>h</w:t>
      </w:r>
      <w:r w:rsidR="00DB167A" w:rsidRPr="00DB167A">
        <w:rPr>
          <w:rFonts w:ascii="Times New Roman" w:hAnsi="Times New Roman" w:cs="Times New Roman"/>
          <w:sz w:val="24"/>
          <w:szCs w:val="24"/>
        </w:rPr>
        <w:t>oldings</w:t>
      </w:r>
      <w:r w:rsidR="00DB167A" w:rsidRPr="00AA2939">
        <w:rPr>
          <w:rFonts w:ascii="Arial" w:hAnsi="Arial" w:cs="Arial"/>
          <w:b/>
          <w:bCs/>
        </w:rPr>
        <w:t xml:space="preserve"> </w:t>
      </w:r>
      <w:r w:rsidRPr="004E6175">
        <w:rPr>
          <w:rFonts w:ascii="Times New Roman" w:hAnsi="Times New Roman" w:cs="Times New Roman"/>
          <w:sz w:val="24"/>
          <w:szCs w:val="24"/>
        </w:rPr>
        <w:t>during the agricultural year 2012/2013 by 30,195 head, 60.5% of them purchased. There were 21,545 head disposed of</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Sold</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Died</w:t>
      </w:r>
      <w:r w:rsidR="00DB167A">
        <w:rPr>
          <w:rFonts w:ascii="Times New Roman" w:hAnsi="Times New Roman" w:cs="Times New Roman"/>
          <w:sz w:val="24"/>
          <w:szCs w:val="24"/>
        </w:rPr>
        <w:t>, consumption in a holding</w:t>
      </w:r>
      <w:r w:rsidR="002B7214">
        <w:rPr>
          <w:rFonts w:ascii="Times New Roman" w:hAnsi="Times New Roman" w:cs="Times New Roman" w:hint="cs"/>
          <w:sz w:val="24"/>
          <w:szCs w:val="24"/>
          <w:rtl/>
        </w:rPr>
        <w:t xml:space="preserve"> </w:t>
      </w:r>
      <w:r w:rsidR="002B7214">
        <w:rPr>
          <w:rFonts w:ascii="Times New Roman" w:hAnsi="Times New Roman" w:cs="Times New Roman"/>
          <w:sz w:val="24"/>
          <w:szCs w:val="24"/>
        </w:rPr>
        <w:t xml:space="preserve"> and</w:t>
      </w:r>
      <w:r w:rsidR="00DB167A" w:rsidRPr="00DB167A">
        <w:rPr>
          <w:rFonts w:ascii="Times New Roman" w:hAnsi="Times New Roman" w:cs="Times New Roman"/>
          <w:sz w:val="24"/>
          <w:szCs w:val="24"/>
        </w:rPr>
        <w:t xml:space="preserve"> given as a gift</w:t>
      </w:r>
      <w:r w:rsidR="00DB167A">
        <w:rPr>
          <w:rFonts w:ascii="Times New Roman" w:hAnsi="Times New Roman" w:cs="Times New Roman"/>
          <w:sz w:val="24"/>
          <w:szCs w:val="24"/>
        </w:rPr>
        <w:t>)</w:t>
      </w:r>
      <w:r w:rsidRPr="004E6175">
        <w:rPr>
          <w:rFonts w:ascii="Times New Roman" w:hAnsi="Times New Roman" w:cs="Times New Roman"/>
          <w:sz w:val="24"/>
          <w:szCs w:val="24"/>
        </w:rPr>
        <w:t>, 80.7% of them sold, during the agricultural year 2012/2013. Death accounted for 18.0% of all those disposed of and 54.4% of deaths in cattle were the result of disease.</w:t>
      </w:r>
    </w:p>
    <w:p w:rsidR="00020B2D" w:rsidRPr="004E6175" w:rsidRDefault="00020B2D" w:rsidP="00020B2D">
      <w:pPr>
        <w:spacing w:after="0" w:line="240" w:lineRule="auto"/>
        <w:ind w:left="-1" w:firstLine="1"/>
        <w:jc w:val="both"/>
        <w:rPr>
          <w:rFonts w:ascii="Times New Roman" w:hAnsi="Times New Roman" w:cs="Times New Roman"/>
          <w:sz w:val="24"/>
          <w:szCs w:val="24"/>
        </w:rPr>
      </w:pPr>
    </w:p>
    <w:p w:rsidR="00020B2D" w:rsidRPr="004E6175" w:rsidRDefault="00020B2D" w:rsidP="00020B2D">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number of female cattle aged two years and more totaled 16,034 head: 61.9% of them dairy cows and 95.4% raised for breeding as in 01/10/2013.</w:t>
      </w:r>
    </w:p>
    <w:p w:rsidR="00814C0B" w:rsidRPr="00AA2939" w:rsidRDefault="00814C0B" w:rsidP="00D32284">
      <w:pPr>
        <w:spacing w:after="0" w:line="240" w:lineRule="auto"/>
        <w:ind w:left="-1" w:firstLine="1"/>
        <w:jc w:val="both"/>
        <w:rPr>
          <w:rFonts w:ascii="Times New Roman" w:hAnsi="Times New Roman" w:cs="Times New Roman"/>
          <w:sz w:val="24"/>
          <w:szCs w:val="24"/>
        </w:rPr>
      </w:pPr>
    </w:p>
    <w:p w:rsidR="002C2873" w:rsidRPr="00AA2939" w:rsidRDefault="002C2873"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b/>
          <w:bCs/>
          <w:sz w:val="24"/>
          <w:szCs w:val="24"/>
        </w:rPr>
        <w:t>2. Camels</w:t>
      </w:r>
      <w:r w:rsidR="00D32284" w:rsidRPr="00AA2939">
        <w:rPr>
          <w:rFonts w:ascii="Times New Roman" w:hAnsi="Times New Roman" w:cs="Times New Roman"/>
          <w:b/>
          <w:bCs/>
          <w:sz w:val="24"/>
          <w:szCs w:val="24"/>
        </w:rPr>
        <w:t>:</w:t>
      </w:r>
    </w:p>
    <w:p w:rsidR="00020B2D" w:rsidRPr="004E6175" w:rsidRDefault="00020B2D" w:rsidP="00C7674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There were 2,058 head of camels raised in Palestine: 1,226 head in the West Bank and 832</w:t>
      </w:r>
      <w:r w:rsidRPr="004E6175">
        <w:rPr>
          <w:rFonts w:ascii="Times New Roman" w:hAnsi="Times New Roman" w:cs="Times New Roman"/>
          <w:sz w:val="24"/>
          <w:szCs w:val="24"/>
        </w:rPr>
        <w:tab/>
        <w:t xml:space="preserve">head in Gaza Strip. Of these, 80.5% of the camels are female, 60.0% semi-nomadic breeding, and 61.2% bred mainly for milk.  The south of the West Bank raised the most </w:t>
      </w:r>
      <w:r w:rsidR="00C7674B" w:rsidRPr="004E6175">
        <w:rPr>
          <w:rFonts w:ascii="Times New Roman" w:hAnsi="Times New Roman" w:cs="Times New Roman"/>
          <w:sz w:val="24"/>
          <w:szCs w:val="24"/>
        </w:rPr>
        <w:t xml:space="preserve">camels </w:t>
      </w:r>
      <w:r w:rsidRPr="004E6175">
        <w:rPr>
          <w:rFonts w:ascii="Times New Roman" w:hAnsi="Times New Roman" w:cs="Times New Roman"/>
          <w:sz w:val="24"/>
          <w:szCs w:val="24"/>
        </w:rPr>
        <w:t xml:space="preserve">(34.5%) on the enumeration day, 01 October 2013. </w:t>
      </w:r>
    </w:p>
    <w:p w:rsidR="002C2873" w:rsidRPr="00AA2939" w:rsidRDefault="002C2873" w:rsidP="00D32284">
      <w:pPr>
        <w:spacing w:after="0" w:line="240" w:lineRule="auto"/>
        <w:ind w:left="-1" w:firstLine="1"/>
        <w:jc w:val="both"/>
        <w:rPr>
          <w:rFonts w:ascii="Times New Roman" w:hAnsi="Times New Roman" w:cs="Times New Roman"/>
          <w:sz w:val="20"/>
          <w:szCs w:val="20"/>
        </w:rPr>
      </w:pPr>
    </w:p>
    <w:p w:rsidR="00020B2D" w:rsidRPr="004E6175" w:rsidRDefault="00020B2D" w:rsidP="002B721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The results show that the number of camels increased </w:t>
      </w:r>
      <w:r w:rsidR="00DB167A">
        <w:rPr>
          <w:rFonts w:ascii="Times New Roman" w:hAnsi="Times New Roman" w:cs="Times New Roman"/>
          <w:sz w:val="24"/>
          <w:szCs w:val="24"/>
        </w:rPr>
        <w:t>(</w:t>
      </w:r>
      <w:r w:rsidR="00DB167A" w:rsidRPr="00DB167A">
        <w:rPr>
          <w:rFonts w:ascii="Times New Roman" w:hAnsi="Times New Roman" w:cs="Times New Roman"/>
          <w:sz w:val="24"/>
          <w:szCs w:val="24"/>
        </w:rPr>
        <w:t>Born</w:t>
      </w:r>
      <w:r w:rsidR="002B7214">
        <w:rPr>
          <w:rFonts w:ascii="Times New Roman" w:hAnsi="Times New Roman" w:cs="Times New Roman"/>
          <w:sz w:val="24"/>
          <w:szCs w:val="24"/>
        </w:rPr>
        <w:t xml:space="preserve"> and</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Purchases</w:t>
      </w:r>
      <w:r w:rsidR="00DB167A">
        <w:rPr>
          <w:rFonts w:ascii="Times New Roman" w:hAnsi="Times New Roman" w:cs="Times New Roman"/>
          <w:sz w:val="24"/>
          <w:szCs w:val="24"/>
        </w:rPr>
        <w:t>) in a</w:t>
      </w:r>
      <w:r w:rsidR="00DB167A" w:rsidRPr="00DB167A">
        <w:rPr>
          <w:rFonts w:ascii="Times New Roman" w:hAnsi="Times New Roman" w:cs="Times New Roman"/>
          <w:sz w:val="24"/>
          <w:szCs w:val="24"/>
        </w:rPr>
        <w:t xml:space="preserve">nimal and </w:t>
      </w:r>
      <w:r w:rsidR="00DB167A">
        <w:rPr>
          <w:rFonts w:ascii="Times New Roman" w:hAnsi="Times New Roman" w:cs="Times New Roman"/>
          <w:sz w:val="24"/>
          <w:szCs w:val="24"/>
        </w:rPr>
        <w:t>m</w:t>
      </w:r>
      <w:r w:rsidR="00DB167A" w:rsidRPr="00DB167A">
        <w:rPr>
          <w:rFonts w:ascii="Times New Roman" w:hAnsi="Times New Roman" w:cs="Times New Roman"/>
          <w:sz w:val="24"/>
          <w:szCs w:val="24"/>
        </w:rPr>
        <w:t xml:space="preserve">ixed </w:t>
      </w:r>
      <w:r w:rsidR="00DB167A">
        <w:rPr>
          <w:rFonts w:ascii="Times New Roman" w:hAnsi="Times New Roman" w:cs="Times New Roman"/>
          <w:sz w:val="24"/>
          <w:szCs w:val="24"/>
        </w:rPr>
        <w:t>h</w:t>
      </w:r>
      <w:r w:rsidR="00DB167A" w:rsidRPr="00DB167A">
        <w:rPr>
          <w:rFonts w:ascii="Times New Roman" w:hAnsi="Times New Roman" w:cs="Times New Roman"/>
          <w:sz w:val="24"/>
          <w:szCs w:val="24"/>
        </w:rPr>
        <w:t>oldings</w:t>
      </w:r>
      <w:r w:rsidR="00DB167A" w:rsidRPr="00AA2939">
        <w:rPr>
          <w:rFonts w:ascii="Arial" w:hAnsi="Arial" w:cs="Arial"/>
          <w:b/>
          <w:bCs/>
        </w:rPr>
        <w:t xml:space="preserve"> </w:t>
      </w:r>
      <w:r w:rsidRPr="004E6175">
        <w:rPr>
          <w:rFonts w:ascii="Times New Roman" w:hAnsi="Times New Roman" w:cs="Times New Roman"/>
          <w:sz w:val="24"/>
          <w:szCs w:val="24"/>
        </w:rPr>
        <w:t xml:space="preserve">during the agricultural year 2012/2013 by 1,011 head: 70.7% of them new births. The number of disposed camels </w:t>
      </w:r>
      <w:r w:rsidR="00DB167A">
        <w:rPr>
          <w:rFonts w:ascii="Times New Roman" w:hAnsi="Times New Roman" w:cs="Times New Roman"/>
          <w:sz w:val="24"/>
          <w:szCs w:val="24"/>
        </w:rPr>
        <w:t>(</w:t>
      </w:r>
      <w:r w:rsidR="00DB167A" w:rsidRPr="00DB167A">
        <w:rPr>
          <w:rFonts w:ascii="Times New Roman" w:hAnsi="Times New Roman" w:cs="Times New Roman"/>
          <w:sz w:val="24"/>
          <w:szCs w:val="24"/>
        </w:rPr>
        <w:t>Sold</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Died</w:t>
      </w:r>
      <w:r w:rsidR="00DB167A">
        <w:rPr>
          <w:rFonts w:ascii="Times New Roman" w:hAnsi="Times New Roman" w:cs="Times New Roman"/>
          <w:sz w:val="24"/>
          <w:szCs w:val="24"/>
        </w:rPr>
        <w:t>, consumption in a holding</w:t>
      </w:r>
      <w:r w:rsidR="002B7214" w:rsidRPr="002B7214">
        <w:rPr>
          <w:rFonts w:ascii="Times New Roman" w:hAnsi="Times New Roman" w:cs="Times New Roman"/>
          <w:sz w:val="24"/>
          <w:szCs w:val="24"/>
        </w:rPr>
        <w:t xml:space="preserve"> </w:t>
      </w:r>
      <w:r w:rsidR="002B7214">
        <w:rPr>
          <w:rFonts w:ascii="Times New Roman" w:hAnsi="Times New Roman" w:cs="Times New Roman"/>
          <w:sz w:val="24"/>
          <w:szCs w:val="24"/>
        </w:rPr>
        <w:t>and</w:t>
      </w:r>
      <w:r w:rsidR="00DB167A" w:rsidRPr="00DB167A">
        <w:rPr>
          <w:rFonts w:ascii="Times New Roman" w:hAnsi="Times New Roman" w:cs="Times New Roman"/>
          <w:sz w:val="24"/>
          <w:szCs w:val="24"/>
        </w:rPr>
        <w:t xml:space="preserve"> given as a gift</w:t>
      </w:r>
      <w:r w:rsidR="00DB167A">
        <w:rPr>
          <w:rFonts w:ascii="Times New Roman" w:hAnsi="Times New Roman" w:cs="Times New Roman"/>
          <w:sz w:val="24"/>
          <w:szCs w:val="24"/>
        </w:rPr>
        <w:t xml:space="preserve">) </w:t>
      </w:r>
      <w:r w:rsidRPr="004E6175">
        <w:rPr>
          <w:rFonts w:ascii="Times New Roman" w:hAnsi="Times New Roman" w:cs="Times New Roman"/>
          <w:sz w:val="24"/>
          <w:szCs w:val="24"/>
        </w:rPr>
        <w:t>was 662 head, 71.6% of them were sold during the agricultural year 2012/2013. Death accounted for 27.6% of the total number disposed of and 46.4% died as a result of disease.</w:t>
      </w:r>
    </w:p>
    <w:p w:rsidR="00020B2D" w:rsidRPr="004E6175" w:rsidRDefault="00020B2D" w:rsidP="00020B2D">
      <w:pPr>
        <w:spacing w:after="0" w:line="240" w:lineRule="auto"/>
        <w:ind w:left="-1" w:firstLine="1"/>
        <w:jc w:val="both"/>
        <w:rPr>
          <w:rFonts w:ascii="Times New Roman" w:hAnsi="Times New Roman" w:cs="Times New Roman"/>
          <w:sz w:val="24"/>
          <w:szCs w:val="24"/>
        </w:rPr>
      </w:pPr>
    </w:p>
    <w:p w:rsidR="002C2873" w:rsidRPr="00AA2939" w:rsidRDefault="002C2873"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b/>
          <w:bCs/>
          <w:sz w:val="24"/>
          <w:szCs w:val="24"/>
        </w:rPr>
        <w:t>3. Sheep</w:t>
      </w:r>
      <w:r w:rsidR="00FE3757" w:rsidRPr="00AA2939">
        <w:rPr>
          <w:rFonts w:ascii="Times New Roman" w:hAnsi="Times New Roman" w:cs="Times New Roman"/>
          <w:b/>
          <w:bCs/>
          <w:sz w:val="24"/>
          <w:szCs w:val="24"/>
        </w:rPr>
        <w:t>:</w:t>
      </w:r>
    </w:p>
    <w:p w:rsidR="00020B2D" w:rsidRPr="004E6175" w:rsidRDefault="00020B2D" w:rsidP="00C7674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There were 730,894 head of sheep raised in Palestine: 670,332 head in the West Bank and 60,562</w:t>
      </w:r>
      <w:r w:rsidRPr="004E6175">
        <w:rPr>
          <w:rFonts w:ascii="Times New Roman" w:hAnsi="Times New Roman" w:cs="Times New Roman"/>
          <w:sz w:val="24"/>
          <w:szCs w:val="24"/>
        </w:rPr>
        <w:tab/>
        <w:t xml:space="preserve">head in Gaza Strip. Of these, 83.9% of sheep are female, 47.3% are the </w:t>
      </w:r>
      <w:proofErr w:type="spellStart"/>
      <w:r w:rsidRPr="004E6175">
        <w:rPr>
          <w:rFonts w:ascii="Times New Roman" w:hAnsi="Times New Roman" w:cs="Times New Roman"/>
          <w:sz w:val="24"/>
          <w:szCs w:val="24"/>
        </w:rPr>
        <w:t>Assaf</w:t>
      </w:r>
      <w:proofErr w:type="spellEnd"/>
      <w:r w:rsidRPr="004E6175">
        <w:rPr>
          <w:rFonts w:ascii="Times New Roman" w:hAnsi="Times New Roman" w:cs="Times New Roman"/>
          <w:sz w:val="24"/>
          <w:szCs w:val="24"/>
        </w:rPr>
        <w:t xml:space="preserve"> strain, 74.1% are aged one year or more, 72.2% are semi-nomadic breeding and 77.</w:t>
      </w:r>
      <w:r w:rsidR="00C7674B">
        <w:rPr>
          <w:rFonts w:ascii="Times New Roman" w:hAnsi="Times New Roman" w:cs="Times New Roman"/>
          <w:sz w:val="24"/>
          <w:szCs w:val="24"/>
        </w:rPr>
        <w:t>2</w:t>
      </w:r>
      <w:r w:rsidRPr="004E6175">
        <w:rPr>
          <w:rFonts w:ascii="Times New Roman" w:hAnsi="Times New Roman" w:cs="Times New Roman"/>
          <w:sz w:val="24"/>
          <w:szCs w:val="24"/>
        </w:rPr>
        <w:t xml:space="preserve">% are bred mainly for milk. Hebron governorate raised the most sheep (25.2%) on the enumeration day, 01 October 2013. </w:t>
      </w:r>
    </w:p>
    <w:p w:rsidR="00020B2D" w:rsidRPr="004E6175" w:rsidRDefault="00020B2D" w:rsidP="002B721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lastRenderedPageBreak/>
        <w:t xml:space="preserve">The results show that the number of sheep increased </w:t>
      </w:r>
      <w:r w:rsidR="00DB167A">
        <w:rPr>
          <w:rFonts w:ascii="Times New Roman" w:hAnsi="Times New Roman" w:cs="Times New Roman"/>
          <w:sz w:val="24"/>
          <w:szCs w:val="24"/>
        </w:rPr>
        <w:t>(</w:t>
      </w:r>
      <w:r w:rsidR="00DB167A" w:rsidRPr="00DB167A">
        <w:rPr>
          <w:rFonts w:ascii="Times New Roman" w:hAnsi="Times New Roman" w:cs="Times New Roman"/>
          <w:sz w:val="24"/>
          <w:szCs w:val="24"/>
        </w:rPr>
        <w:t>Born</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Purchases</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gift, and payment for work</w:t>
      </w:r>
      <w:r w:rsidR="00DB167A">
        <w:rPr>
          <w:rFonts w:ascii="Times New Roman" w:hAnsi="Times New Roman" w:cs="Times New Roman"/>
          <w:sz w:val="24"/>
          <w:szCs w:val="24"/>
        </w:rPr>
        <w:t>) in a</w:t>
      </w:r>
      <w:r w:rsidR="00DB167A" w:rsidRPr="00DB167A">
        <w:rPr>
          <w:rFonts w:ascii="Times New Roman" w:hAnsi="Times New Roman" w:cs="Times New Roman"/>
          <w:sz w:val="24"/>
          <w:szCs w:val="24"/>
        </w:rPr>
        <w:t xml:space="preserve">nimal and </w:t>
      </w:r>
      <w:r w:rsidR="00DB167A">
        <w:rPr>
          <w:rFonts w:ascii="Times New Roman" w:hAnsi="Times New Roman" w:cs="Times New Roman"/>
          <w:sz w:val="24"/>
          <w:szCs w:val="24"/>
        </w:rPr>
        <w:t>m</w:t>
      </w:r>
      <w:r w:rsidR="00DB167A" w:rsidRPr="00DB167A">
        <w:rPr>
          <w:rFonts w:ascii="Times New Roman" w:hAnsi="Times New Roman" w:cs="Times New Roman"/>
          <w:sz w:val="24"/>
          <w:szCs w:val="24"/>
        </w:rPr>
        <w:t xml:space="preserve">ixed </w:t>
      </w:r>
      <w:r w:rsidR="00DB167A">
        <w:rPr>
          <w:rFonts w:ascii="Times New Roman" w:hAnsi="Times New Roman" w:cs="Times New Roman"/>
          <w:sz w:val="24"/>
          <w:szCs w:val="24"/>
        </w:rPr>
        <w:t>h</w:t>
      </w:r>
      <w:r w:rsidR="00DB167A" w:rsidRPr="00DB167A">
        <w:rPr>
          <w:rFonts w:ascii="Times New Roman" w:hAnsi="Times New Roman" w:cs="Times New Roman"/>
          <w:sz w:val="24"/>
          <w:szCs w:val="24"/>
        </w:rPr>
        <w:t>oldings</w:t>
      </w:r>
      <w:r w:rsidR="00DB167A" w:rsidRPr="00AA2939">
        <w:rPr>
          <w:rFonts w:ascii="Arial" w:hAnsi="Arial" w:cs="Arial"/>
          <w:b/>
          <w:bCs/>
        </w:rPr>
        <w:t xml:space="preserve"> </w:t>
      </w:r>
      <w:r w:rsidRPr="004E6175">
        <w:rPr>
          <w:rFonts w:ascii="Times New Roman" w:hAnsi="Times New Roman" w:cs="Times New Roman"/>
          <w:sz w:val="24"/>
          <w:szCs w:val="24"/>
        </w:rPr>
        <w:t xml:space="preserve">during the agricultural year 2012/2013 by 662,701 head, 80.7% of them new births. The number of sheep disposed of </w:t>
      </w:r>
      <w:r w:rsidR="00DB167A">
        <w:rPr>
          <w:rFonts w:ascii="Times New Roman" w:hAnsi="Times New Roman" w:cs="Times New Roman"/>
          <w:sz w:val="24"/>
          <w:szCs w:val="24"/>
        </w:rPr>
        <w:t>(</w:t>
      </w:r>
      <w:r w:rsidR="00DB167A" w:rsidRPr="00DB167A">
        <w:rPr>
          <w:rFonts w:ascii="Times New Roman" w:hAnsi="Times New Roman" w:cs="Times New Roman"/>
          <w:sz w:val="24"/>
          <w:szCs w:val="24"/>
        </w:rPr>
        <w:t>Sold</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Died</w:t>
      </w:r>
      <w:r w:rsidR="00DB167A">
        <w:rPr>
          <w:rFonts w:ascii="Times New Roman" w:hAnsi="Times New Roman" w:cs="Times New Roman"/>
          <w:sz w:val="24"/>
          <w:szCs w:val="24"/>
        </w:rPr>
        <w:t>, consumption in a holding</w:t>
      </w:r>
      <w:r w:rsidR="002B7214" w:rsidRPr="002B7214">
        <w:rPr>
          <w:rFonts w:ascii="Times New Roman" w:hAnsi="Times New Roman" w:cs="Times New Roman"/>
          <w:sz w:val="24"/>
          <w:szCs w:val="24"/>
        </w:rPr>
        <w:t xml:space="preserve"> </w:t>
      </w:r>
      <w:r w:rsidR="002B7214">
        <w:rPr>
          <w:rFonts w:ascii="Times New Roman" w:hAnsi="Times New Roman" w:cs="Times New Roman"/>
          <w:sz w:val="24"/>
          <w:szCs w:val="24"/>
        </w:rPr>
        <w:t>and</w:t>
      </w:r>
      <w:r w:rsidR="00DB167A" w:rsidRPr="00DB167A">
        <w:rPr>
          <w:rFonts w:ascii="Times New Roman" w:hAnsi="Times New Roman" w:cs="Times New Roman"/>
          <w:sz w:val="24"/>
          <w:szCs w:val="24"/>
        </w:rPr>
        <w:t xml:space="preserve"> given as a gift</w:t>
      </w:r>
      <w:r w:rsidR="00DB167A">
        <w:rPr>
          <w:rFonts w:ascii="Times New Roman" w:hAnsi="Times New Roman" w:cs="Times New Roman"/>
          <w:sz w:val="24"/>
          <w:szCs w:val="24"/>
        </w:rPr>
        <w:t xml:space="preserve">) </w:t>
      </w:r>
      <w:r w:rsidRPr="004E6175">
        <w:rPr>
          <w:rFonts w:ascii="Times New Roman" w:hAnsi="Times New Roman" w:cs="Times New Roman"/>
          <w:sz w:val="24"/>
          <w:szCs w:val="24"/>
        </w:rPr>
        <w:t>was 594,636 head, 68.3% of them sold during the agricultural year 2012/2013.  Death accounted for 25.1% of the total number disposed of and 58.2% of sheep died as a result of disease during the agricultural year 2012/2013.</w:t>
      </w:r>
    </w:p>
    <w:p w:rsidR="00020B2D" w:rsidRDefault="00020B2D" w:rsidP="00D32284">
      <w:pPr>
        <w:spacing w:after="0" w:line="240" w:lineRule="auto"/>
        <w:ind w:left="-1" w:firstLine="1"/>
        <w:jc w:val="both"/>
        <w:rPr>
          <w:rFonts w:ascii="Times New Roman" w:hAnsi="Times New Roman" w:cs="Times New Roman"/>
          <w:sz w:val="24"/>
          <w:szCs w:val="24"/>
        </w:rPr>
      </w:pPr>
    </w:p>
    <w:p w:rsidR="00020B2D" w:rsidRPr="004E6175" w:rsidRDefault="00020B2D" w:rsidP="00020B2D">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results also indicate that the number of female sheep aged one year and more totaled 502,580 head, 83.6% of them dry sheep and 97.4% raised for breeding as in 01/10/2013.</w:t>
      </w:r>
    </w:p>
    <w:p w:rsidR="002C2873" w:rsidRPr="00AA2939" w:rsidRDefault="002C2873" w:rsidP="00D32284">
      <w:pPr>
        <w:spacing w:after="0" w:line="240" w:lineRule="auto"/>
        <w:ind w:left="-1" w:firstLine="1"/>
        <w:jc w:val="both"/>
        <w:rPr>
          <w:rFonts w:ascii="Times New Roman" w:hAnsi="Times New Roman" w:cs="Times New Roman"/>
          <w:sz w:val="24"/>
          <w:szCs w:val="24"/>
          <w:rtl/>
        </w:rPr>
      </w:pPr>
    </w:p>
    <w:p w:rsidR="002C2873" w:rsidRPr="00AA2939" w:rsidRDefault="002C2873"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b/>
          <w:bCs/>
          <w:sz w:val="24"/>
          <w:szCs w:val="24"/>
        </w:rPr>
        <w:t>4. Goats</w:t>
      </w:r>
      <w:r w:rsidR="00FE3757" w:rsidRPr="00AA2939">
        <w:rPr>
          <w:rFonts w:ascii="Times New Roman" w:hAnsi="Times New Roman" w:cs="Times New Roman"/>
          <w:b/>
          <w:bCs/>
          <w:sz w:val="24"/>
          <w:szCs w:val="24"/>
        </w:rPr>
        <w:t>:</w:t>
      </w:r>
    </w:p>
    <w:p w:rsidR="00020B2D" w:rsidRPr="004E6175" w:rsidRDefault="00020B2D" w:rsidP="00020B2D">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There were 215,335 head of goats raised in Palestine: 204,937 head in the West Bank and </w:t>
      </w:r>
      <w:r w:rsidRPr="004E6175">
        <w:rPr>
          <w:rFonts w:ascii="Times New Roman" w:hAnsi="Times New Roman" w:cs="Times New Roman"/>
          <w:sz w:val="24"/>
          <w:szCs w:val="24"/>
        </w:rPr>
        <w:tab/>
        <w:t xml:space="preserve">10,398 head in Gaza Strip. Of these, 84.0% of goats are female, 82.1% are a local strain,                                                                                 74.9% are aged one year or more, 81.0% are semi-nomadic breeding. and 83.0% are bred mainly for milk.  Hebron governorate raised the most goats (21.0%) on the enumeration day, 01 October 2013. </w:t>
      </w:r>
    </w:p>
    <w:p w:rsidR="002C2873" w:rsidRPr="00AA2939" w:rsidRDefault="002C2873" w:rsidP="00D32284">
      <w:pPr>
        <w:spacing w:after="0" w:line="240" w:lineRule="auto"/>
        <w:ind w:left="-1" w:firstLine="1"/>
        <w:jc w:val="both"/>
        <w:rPr>
          <w:rFonts w:ascii="Times New Roman" w:hAnsi="Times New Roman" w:cs="Times New Roman"/>
          <w:sz w:val="24"/>
          <w:szCs w:val="24"/>
        </w:rPr>
      </w:pPr>
    </w:p>
    <w:p w:rsidR="00020B2D" w:rsidRPr="004E6175" w:rsidRDefault="00020B2D" w:rsidP="002B721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The results show that the number of goats increased </w:t>
      </w:r>
      <w:r w:rsidR="00DB167A">
        <w:rPr>
          <w:rFonts w:ascii="Times New Roman" w:hAnsi="Times New Roman" w:cs="Times New Roman"/>
          <w:sz w:val="24"/>
          <w:szCs w:val="24"/>
        </w:rPr>
        <w:t>(</w:t>
      </w:r>
      <w:r w:rsidR="00DB167A" w:rsidRPr="00DB167A">
        <w:rPr>
          <w:rFonts w:ascii="Times New Roman" w:hAnsi="Times New Roman" w:cs="Times New Roman"/>
          <w:sz w:val="24"/>
          <w:szCs w:val="24"/>
        </w:rPr>
        <w:t>Born</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Purchases</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gift, and payment for work</w:t>
      </w:r>
      <w:r w:rsidR="00DB167A">
        <w:rPr>
          <w:rFonts w:ascii="Times New Roman" w:hAnsi="Times New Roman" w:cs="Times New Roman"/>
          <w:sz w:val="24"/>
          <w:szCs w:val="24"/>
        </w:rPr>
        <w:t>) in a</w:t>
      </w:r>
      <w:r w:rsidR="00DB167A" w:rsidRPr="00DB167A">
        <w:rPr>
          <w:rFonts w:ascii="Times New Roman" w:hAnsi="Times New Roman" w:cs="Times New Roman"/>
          <w:sz w:val="24"/>
          <w:szCs w:val="24"/>
        </w:rPr>
        <w:t xml:space="preserve">nimal and </w:t>
      </w:r>
      <w:r w:rsidR="00DB167A">
        <w:rPr>
          <w:rFonts w:ascii="Times New Roman" w:hAnsi="Times New Roman" w:cs="Times New Roman"/>
          <w:sz w:val="24"/>
          <w:szCs w:val="24"/>
        </w:rPr>
        <w:t>m</w:t>
      </w:r>
      <w:r w:rsidR="00DB167A" w:rsidRPr="00DB167A">
        <w:rPr>
          <w:rFonts w:ascii="Times New Roman" w:hAnsi="Times New Roman" w:cs="Times New Roman"/>
          <w:sz w:val="24"/>
          <w:szCs w:val="24"/>
        </w:rPr>
        <w:t xml:space="preserve">ixed </w:t>
      </w:r>
      <w:r w:rsidR="00DB167A">
        <w:rPr>
          <w:rFonts w:ascii="Times New Roman" w:hAnsi="Times New Roman" w:cs="Times New Roman"/>
          <w:sz w:val="24"/>
          <w:szCs w:val="24"/>
        </w:rPr>
        <w:t>h</w:t>
      </w:r>
      <w:r w:rsidR="00DB167A" w:rsidRPr="00DB167A">
        <w:rPr>
          <w:rFonts w:ascii="Times New Roman" w:hAnsi="Times New Roman" w:cs="Times New Roman"/>
          <w:sz w:val="24"/>
          <w:szCs w:val="24"/>
        </w:rPr>
        <w:t>oldings</w:t>
      </w:r>
      <w:r w:rsidR="00DB167A" w:rsidRPr="00AA2939">
        <w:rPr>
          <w:rFonts w:ascii="Arial" w:hAnsi="Arial" w:cs="Arial"/>
          <w:b/>
          <w:bCs/>
        </w:rPr>
        <w:t xml:space="preserve"> </w:t>
      </w:r>
      <w:r w:rsidRPr="004E6175">
        <w:rPr>
          <w:rFonts w:ascii="Times New Roman" w:hAnsi="Times New Roman" w:cs="Times New Roman"/>
          <w:sz w:val="24"/>
          <w:szCs w:val="24"/>
        </w:rPr>
        <w:t xml:space="preserve">during the agricultural year 2012/2013 by 191,558 head, </w:t>
      </w:r>
      <w:r w:rsidRPr="004E6175">
        <w:rPr>
          <w:rFonts w:ascii="Times New Roman" w:hAnsi="Times New Roman" w:cs="Times New Roman"/>
          <w:sz w:val="24"/>
          <w:szCs w:val="24"/>
        </w:rPr>
        <w:tab/>
        <w:t>81.4% of them new births. The number of goats dis</w:t>
      </w:r>
      <w:r w:rsidR="00D526E6">
        <w:rPr>
          <w:rFonts w:ascii="Times New Roman" w:hAnsi="Times New Roman" w:cs="Times New Roman"/>
          <w:sz w:val="24"/>
          <w:szCs w:val="24"/>
        </w:rPr>
        <w:t xml:space="preserve">posed of </w:t>
      </w:r>
      <w:r w:rsidR="00DB167A">
        <w:rPr>
          <w:rFonts w:ascii="Times New Roman" w:hAnsi="Times New Roman" w:cs="Times New Roman"/>
          <w:sz w:val="24"/>
          <w:szCs w:val="24"/>
        </w:rPr>
        <w:t>(</w:t>
      </w:r>
      <w:r w:rsidR="00DB167A" w:rsidRPr="00DB167A">
        <w:rPr>
          <w:rFonts w:ascii="Times New Roman" w:hAnsi="Times New Roman" w:cs="Times New Roman"/>
          <w:sz w:val="24"/>
          <w:szCs w:val="24"/>
        </w:rPr>
        <w:t>Sold</w:t>
      </w:r>
      <w:r w:rsidR="00DB167A">
        <w:rPr>
          <w:rFonts w:ascii="Times New Roman" w:hAnsi="Times New Roman" w:cs="Times New Roman"/>
          <w:sz w:val="24"/>
          <w:szCs w:val="24"/>
        </w:rPr>
        <w:t xml:space="preserve">, </w:t>
      </w:r>
      <w:r w:rsidR="00DB167A" w:rsidRPr="00DB167A">
        <w:rPr>
          <w:rFonts w:ascii="Times New Roman" w:hAnsi="Times New Roman" w:cs="Times New Roman"/>
          <w:sz w:val="24"/>
          <w:szCs w:val="24"/>
        </w:rPr>
        <w:t>Died</w:t>
      </w:r>
      <w:r w:rsidR="00DB167A">
        <w:rPr>
          <w:rFonts w:ascii="Times New Roman" w:hAnsi="Times New Roman" w:cs="Times New Roman"/>
          <w:sz w:val="24"/>
          <w:szCs w:val="24"/>
        </w:rPr>
        <w:t>, consumption in a holding</w:t>
      </w:r>
      <w:r w:rsidR="002B7214" w:rsidRPr="002B7214">
        <w:rPr>
          <w:rFonts w:ascii="Times New Roman" w:hAnsi="Times New Roman" w:cs="Times New Roman"/>
          <w:sz w:val="24"/>
          <w:szCs w:val="24"/>
        </w:rPr>
        <w:t xml:space="preserve"> </w:t>
      </w:r>
      <w:r w:rsidR="002B7214">
        <w:rPr>
          <w:rFonts w:ascii="Times New Roman" w:hAnsi="Times New Roman" w:cs="Times New Roman"/>
          <w:sz w:val="24"/>
          <w:szCs w:val="24"/>
        </w:rPr>
        <w:t>and</w:t>
      </w:r>
      <w:r w:rsidR="00DB167A" w:rsidRPr="00DB167A">
        <w:rPr>
          <w:rFonts w:ascii="Times New Roman" w:hAnsi="Times New Roman" w:cs="Times New Roman"/>
          <w:sz w:val="24"/>
          <w:szCs w:val="24"/>
        </w:rPr>
        <w:t xml:space="preserve"> given as a gift</w:t>
      </w:r>
      <w:r w:rsidR="00DB167A">
        <w:rPr>
          <w:rFonts w:ascii="Times New Roman" w:hAnsi="Times New Roman" w:cs="Times New Roman"/>
          <w:sz w:val="24"/>
          <w:szCs w:val="24"/>
        </w:rPr>
        <w:t xml:space="preserve">) </w:t>
      </w:r>
      <w:r w:rsidR="00D526E6">
        <w:rPr>
          <w:rFonts w:ascii="Times New Roman" w:hAnsi="Times New Roman" w:cs="Times New Roman"/>
          <w:sz w:val="24"/>
          <w:szCs w:val="24"/>
        </w:rPr>
        <w:t>was 173,218 head, 64.1</w:t>
      </w:r>
      <w:r w:rsidRPr="004E6175">
        <w:rPr>
          <w:rFonts w:ascii="Times New Roman" w:hAnsi="Times New Roman" w:cs="Times New Roman"/>
          <w:sz w:val="24"/>
          <w:szCs w:val="24"/>
        </w:rPr>
        <w:t>% of them sold during the agricultural year 2012/2013.  Death accounted for 27.9% of the total number disposed of and 58.1% of goats died as a result of disease.</w:t>
      </w:r>
    </w:p>
    <w:p w:rsidR="002C2873" w:rsidRPr="00AA2939" w:rsidRDefault="002C2873" w:rsidP="00D32284">
      <w:pPr>
        <w:spacing w:after="0" w:line="240" w:lineRule="auto"/>
        <w:ind w:left="-1" w:firstLine="1"/>
        <w:jc w:val="both"/>
        <w:rPr>
          <w:rFonts w:ascii="Times New Roman" w:hAnsi="Times New Roman" w:cs="Times New Roman"/>
          <w:sz w:val="24"/>
          <w:szCs w:val="24"/>
        </w:rPr>
      </w:pPr>
    </w:p>
    <w:p w:rsidR="00020B2D" w:rsidRPr="004E6175" w:rsidRDefault="00D526E6" w:rsidP="00D526E6">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results also indicate that the number of female goats aged one year and more totaled</w:t>
      </w:r>
      <w:r w:rsidR="00020B2D" w:rsidRPr="004E6175">
        <w:rPr>
          <w:rFonts w:ascii="Times New Roman" w:hAnsi="Times New Roman" w:cs="Times New Roman"/>
          <w:sz w:val="24"/>
          <w:szCs w:val="24"/>
        </w:rPr>
        <w:t xml:space="preserve"> 148,057 heads 84.7% of them dry goats and 98.7% raised for breeding</w:t>
      </w:r>
      <w:r>
        <w:rPr>
          <w:rFonts w:ascii="Times New Roman" w:hAnsi="Times New Roman" w:cs="Times New Roman"/>
          <w:sz w:val="24"/>
          <w:szCs w:val="24"/>
        </w:rPr>
        <w:t xml:space="preserve"> as in 01/10/2013</w:t>
      </w:r>
      <w:r w:rsidR="00020B2D" w:rsidRPr="004E6175">
        <w:rPr>
          <w:rFonts w:ascii="Times New Roman" w:hAnsi="Times New Roman" w:cs="Times New Roman"/>
          <w:sz w:val="24"/>
          <w:szCs w:val="24"/>
        </w:rPr>
        <w:t>.</w:t>
      </w:r>
    </w:p>
    <w:p w:rsidR="002C2873" w:rsidRPr="00AA2939" w:rsidRDefault="002C2873" w:rsidP="00D32284">
      <w:pPr>
        <w:spacing w:after="0" w:line="240" w:lineRule="auto"/>
        <w:ind w:left="-1" w:firstLine="1"/>
        <w:jc w:val="both"/>
        <w:rPr>
          <w:rFonts w:ascii="Times New Roman" w:hAnsi="Times New Roman" w:cs="Times New Roman"/>
          <w:sz w:val="24"/>
          <w:szCs w:val="24"/>
        </w:rPr>
      </w:pPr>
    </w:p>
    <w:p w:rsidR="00777F50" w:rsidRPr="00AA2939" w:rsidRDefault="00777F50"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1.</w:t>
      </w:r>
      <w:r w:rsidR="002474F6" w:rsidRPr="00AA2939">
        <w:rPr>
          <w:rFonts w:ascii="Times New Roman" w:hAnsi="Times New Roman" w:cs="Times New Roman"/>
          <w:b/>
          <w:bCs/>
          <w:sz w:val="24"/>
          <w:szCs w:val="24"/>
        </w:rPr>
        <w:t>4</w:t>
      </w:r>
      <w:r w:rsidRPr="00AA2939">
        <w:rPr>
          <w:rFonts w:ascii="Times New Roman" w:hAnsi="Times New Roman" w:cs="Times New Roman"/>
          <w:b/>
          <w:bCs/>
          <w:sz w:val="24"/>
          <w:szCs w:val="24"/>
        </w:rPr>
        <w:t xml:space="preserve"> Poultry Farming</w:t>
      </w:r>
    </w:p>
    <w:p w:rsidR="00037C21"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In the 2012/2013 agricultural year, there were 31.5 million broilers, 994.6 thousand mothers of broilers, 1.8 million layers, 546.4 thousand turkeys and 19,690 rabbits in Palestine.</w:t>
      </w:r>
    </w:p>
    <w:p w:rsidR="00274312" w:rsidRPr="00AA2939" w:rsidRDefault="00274312" w:rsidP="00D32284">
      <w:pPr>
        <w:spacing w:after="0" w:line="240" w:lineRule="auto"/>
        <w:ind w:left="-1" w:firstLine="1"/>
        <w:jc w:val="both"/>
        <w:rPr>
          <w:rFonts w:ascii="Times New Roman" w:hAnsi="Times New Roman" w:cs="Times New Roman"/>
          <w:sz w:val="24"/>
          <w:szCs w:val="24"/>
        </w:rPr>
      </w:pPr>
    </w:p>
    <w:p w:rsidR="00274312" w:rsidRPr="004E6175" w:rsidRDefault="00274312" w:rsidP="00274312">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There were 4.</w:t>
      </w:r>
      <w:r w:rsidRPr="004E6175">
        <w:rPr>
          <w:rFonts w:ascii="Times New Roman" w:hAnsi="Times New Roman" w:cs="Times New Roman" w:hint="cs"/>
          <w:sz w:val="24"/>
          <w:szCs w:val="24"/>
          <w:rtl/>
        </w:rPr>
        <w:t>3</w:t>
      </w:r>
      <w:r w:rsidRPr="004E6175">
        <w:rPr>
          <w:rFonts w:ascii="Times New Roman" w:hAnsi="Times New Roman" w:cs="Times New Roman"/>
          <w:sz w:val="24"/>
          <w:szCs w:val="24"/>
        </w:rPr>
        <w:t xml:space="preserve"> million broilers, 714.0 thousand mothers of broilers, 1.2 million layers, 114.2 thousand turkeys and 2,576 rabbits on the enumeration day, 01 October 201</w:t>
      </w:r>
      <w:r w:rsidRPr="004E6175">
        <w:rPr>
          <w:rFonts w:ascii="Times New Roman" w:hAnsi="Times New Roman" w:cs="Times New Roman" w:hint="cs"/>
          <w:sz w:val="24"/>
          <w:szCs w:val="24"/>
          <w:rtl/>
        </w:rPr>
        <w:t>3</w:t>
      </w:r>
      <w:r w:rsidRPr="004E6175">
        <w:rPr>
          <w:rFonts w:ascii="Times New Roman" w:hAnsi="Times New Roman" w:cs="Times New Roman"/>
          <w:sz w:val="24"/>
          <w:szCs w:val="24"/>
        </w:rPr>
        <w:t>. Poultry barns in Palestine cover an area of 1,432,697 m² in total.</w:t>
      </w:r>
    </w:p>
    <w:p w:rsidR="00093F8A" w:rsidRPr="00AA2939" w:rsidRDefault="00093F8A" w:rsidP="00D32284">
      <w:pPr>
        <w:spacing w:after="0" w:line="240" w:lineRule="auto"/>
        <w:ind w:left="-1" w:firstLine="1"/>
        <w:jc w:val="both"/>
        <w:rPr>
          <w:rFonts w:ascii="Times New Roman" w:hAnsi="Times New Roman" w:cs="Times New Roman"/>
          <w:sz w:val="24"/>
          <w:szCs w:val="24"/>
        </w:rPr>
      </w:pPr>
    </w:p>
    <w:p w:rsidR="00612784" w:rsidRPr="00AA2939" w:rsidRDefault="00717B8C" w:rsidP="00D32284">
      <w:pPr>
        <w:spacing w:after="0" w:line="240" w:lineRule="auto"/>
        <w:jc w:val="center"/>
        <w:rPr>
          <w:rFonts w:ascii="Arial" w:hAnsi="Arial" w:cs="Arial"/>
          <w:b/>
          <w:bCs/>
        </w:rPr>
      </w:pPr>
      <w:r w:rsidRPr="00AA2939">
        <w:rPr>
          <w:rFonts w:ascii="Arial" w:hAnsi="Arial" w:cs="Arial"/>
          <w:b/>
          <w:bCs/>
        </w:rPr>
        <w:t>Percentage Distribution of Raised Poultry in Palestine by Type and</w:t>
      </w:r>
      <w:r w:rsidR="001842A4" w:rsidRPr="00AA2939">
        <w:rPr>
          <w:rFonts w:ascii="Arial" w:hAnsi="Arial" w:cs="Arial"/>
          <w:b/>
          <w:bCs/>
        </w:rPr>
        <w:t xml:space="preserve"> Region</w:t>
      </w:r>
      <w:r w:rsidRPr="00AA2939">
        <w:rPr>
          <w:rFonts w:ascii="Arial" w:hAnsi="Arial" w:cs="Arial"/>
          <w:b/>
          <w:bCs/>
        </w:rPr>
        <w:t>,</w:t>
      </w:r>
      <w:r w:rsidR="007251F5" w:rsidRPr="00AA2939">
        <w:rPr>
          <w:rFonts w:ascii="Arial" w:hAnsi="Arial" w:cs="Arial"/>
          <w:b/>
          <w:bCs/>
        </w:rPr>
        <w:t xml:space="preserve"> </w:t>
      </w:r>
      <w:r w:rsidRPr="00AA2939">
        <w:rPr>
          <w:rFonts w:ascii="Arial" w:hAnsi="Arial" w:cs="Arial"/>
          <w:b/>
          <w:bCs/>
        </w:rPr>
        <w:t>2012/2013</w:t>
      </w:r>
    </w:p>
    <w:p w:rsidR="00FE3757" w:rsidRPr="00AA2939" w:rsidRDefault="00FE3757" w:rsidP="00D32284">
      <w:pPr>
        <w:spacing w:after="0" w:line="240" w:lineRule="auto"/>
        <w:jc w:val="center"/>
        <w:rPr>
          <w:rFonts w:ascii="Times New Roman" w:hAnsi="Times New Roman" w:cs="Times New Roman"/>
          <w:b/>
          <w:bCs/>
          <w:sz w:val="8"/>
          <w:szCs w:val="8"/>
        </w:rPr>
      </w:pPr>
    </w:p>
    <w:p w:rsidR="00093F8A" w:rsidRPr="00AA2939" w:rsidRDefault="00093F8A" w:rsidP="00D32284">
      <w:pPr>
        <w:spacing w:after="0" w:line="240" w:lineRule="auto"/>
        <w:jc w:val="center"/>
        <w:rPr>
          <w:rFonts w:ascii="Times New Roman" w:hAnsi="Times New Roman" w:cs="Times New Roman"/>
          <w:b/>
          <w:bCs/>
          <w:sz w:val="24"/>
          <w:szCs w:val="24"/>
        </w:rPr>
      </w:pPr>
      <w:r w:rsidRPr="00AA2939">
        <w:rPr>
          <w:rFonts w:ascii="Times New Roman" w:hAnsi="Times New Roman" w:cs="Times New Roman"/>
          <w:noProof/>
          <w:szCs w:val="24"/>
          <w:rtl/>
        </w:rPr>
        <w:drawing>
          <wp:inline distT="0" distB="0" distL="0" distR="0">
            <wp:extent cx="5652175" cy="2266545"/>
            <wp:effectExtent l="19050" t="0" r="24725" b="40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51189" w:rsidRPr="00AA2939" w:rsidRDefault="00851189" w:rsidP="00D32284">
      <w:pPr>
        <w:spacing w:after="0" w:line="240" w:lineRule="auto"/>
        <w:ind w:left="-1" w:firstLine="1"/>
        <w:jc w:val="both"/>
        <w:rPr>
          <w:rFonts w:ascii="Times New Roman" w:hAnsi="Times New Roman" w:cs="Times New Roman"/>
          <w:b/>
          <w:bCs/>
          <w:sz w:val="24"/>
          <w:szCs w:val="24"/>
        </w:rPr>
      </w:pPr>
    </w:p>
    <w:p w:rsidR="0018002D" w:rsidRPr="00AA2939" w:rsidRDefault="0018002D"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lastRenderedPageBreak/>
        <w:t xml:space="preserve">1.5 Bees </w:t>
      </w:r>
    </w:p>
    <w:p w:rsidR="00DB0829"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There were 46,226 beehives in Palestine: 84.8% in the West Bank and 15.2% in Gaza Strip. Of these, 43,604 were modern beehives, constituting 94.3% compared to 5.7% for traditional beehives on the enumeration day, 01 October 201</w:t>
      </w:r>
      <w:r w:rsidRPr="004E6175">
        <w:rPr>
          <w:rFonts w:ascii="Times New Roman" w:hAnsi="Times New Roman" w:cs="Times New Roman" w:hint="cs"/>
          <w:sz w:val="24"/>
          <w:szCs w:val="24"/>
          <w:rtl/>
        </w:rPr>
        <w:t>3</w:t>
      </w:r>
      <w:r w:rsidRPr="004E6175">
        <w:rPr>
          <w:rFonts w:ascii="Times New Roman" w:hAnsi="Times New Roman" w:cs="Times New Roman"/>
          <w:sz w:val="24"/>
          <w:szCs w:val="24"/>
        </w:rPr>
        <w:t>.</w:t>
      </w:r>
      <w:r w:rsidR="0018002D" w:rsidRPr="00AA2939">
        <w:rPr>
          <w:rFonts w:ascii="Times New Roman" w:hAnsi="Times New Roman" w:cs="Times New Roman"/>
          <w:sz w:val="24"/>
          <w:szCs w:val="24"/>
        </w:rPr>
        <w:t xml:space="preserve"> </w:t>
      </w:r>
    </w:p>
    <w:p w:rsidR="00274312" w:rsidRPr="00AA2939" w:rsidRDefault="00274312" w:rsidP="00D32284">
      <w:pPr>
        <w:spacing w:after="0" w:line="240" w:lineRule="auto"/>
        <w:ind w:left="-1" w:firstLine="1"/>
        <w:jc w:val="both"/>
        <w:rPr>
          <w:rFonts w:ascii="Times New Roman" w:hAnsi="Times New Roman" w:cs="Times New Roman"/>
          <w:sz w:val="24"/>
          <w:szCs w:val="24"/>
        </w:rPr>
      </w:pPr>
    </w:p>
    <w:p w:rsidR="00274312" w:rsidRPr="004E6175" w:rsidRDefault="00274312" w:rsidP="00274312">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Italian</w:t>
      </w:r>
      <w:r w:rsidRPr="004E6175">
        <w:rPr>
          <w:rFonts w:ascii="Times New Roman" w:hAnsi="Times New Roman" w:cs="Times New Roman" w:hint="cs"/>
          <w:sz w:val="24"/>
          <w:szCs w:val="24"/>
          <w:rtl/>
        </w:rPr>
        <w:t xml:space="preserve"> </w:t>
      </w:r>
      <w:r w:rsidRPr="004E6175">
        <w:rPr>
          <w:rFonts w:ascii="Times New Roman" w:hAnsi="Times New Roman" w:cs="Times New Roman"/>
          <w:sz w:val="24"/>
          <w:szCs w:val="24"/>
        </w:rPr>
        <w:t>beehives made up 49.8% of total beehives in Palestine on the enumeration day.</w:t>
      </w:r>
    </w:p>
    <w:p w:rsidR="000C75AD" w:rsidRPr="00AA2939" w:rsidRDefault="000C75AD" w:rsidP="00D32284">
      <w:pPr>
        <w:spacing w:after="0" w:line="240" w:lineRule="auto"/>
        <w:ind w:left="-1" w:firstLine="1"/>
        <w:jc w:val="both"/>
        <w:rPr>
          <w:rFonts w:ascii="Times New Roman" w:hAnsi="Times New Roman" w:cs="Times New Roman"/>
          <w:sz w:val="24"/>
          <w:szCs w:val="24"/>
          <w:rtl/>
        </w:rPr>
      </w:pPr>
    </w:p>
    <w:p w:rsidR="002842E1" w:rsidRPr="00AA2939" w:rsidRDefault="000C75AD" w:rsidP="00D32284">
      <w:pPr>
        <w:spacing w:after="0" w:line="240" w:lineRule="auto"/>
        <w:ind w:left="-1" w:firstLine="1"/>
        <w:jc w:val="center"/>
        <w:rPr>
          <w:rFonts w:ascii="Arial" w:hAnsi="Arial" w:cs="Arial"/>
          <w:b/>
          <w:bCs/>
        </w:rPr>
      </w:pPr>
      <w:r w:rsidRPr="00AA2939">
        <w:rPr>
          <w:rFonts w:ascii="Arial" w:hAnsi="Arial" w:cs="Arial"/>
          <w:b/>
          <w:bCs/>
        </w:rPr>
        <w:t>Percentage Distribution of Beehives in Palestine by Type,</w:t>
      </w:r>
      <w:r w:rsidR="00717B8C" w:rsidRPr="00AA2939">
        <w:rPr>
          <w:rFonts w:ascii="Arial" w:hAnsi="Arial" w:cs="Arial"/>
          <w:b/>
          <w:bCs/>
        </w:rPr>
        <w:t xml:space="preserve"> </w:t>
      </w:r>
      <w:r w:rsidRPr="00AA2939">
        <w:rPr>
          <w:rFonts w:ascii="Arial" w:hAnsi="Arial" w:cs="Arial"/>
          <w:b/>
          <w:bCs/>
        </w:rPr>
        <w:t xml:space="preserve"> As in 01/10/2013</w:t>
      </w:r>
    </w:p>
    <w:p w:rsidR="00612784" w:rsidRPr="00AA2939" w:rsidRDefault="00612784" w:rsidP="00D32284">
      <w:pPr>
        <w:spacing w:after="0" w:line="240" w:lineRule="auto"/>
        <w:ind w:left="-1" w:firstLine="1"/>
        <w:jc w:val="center"/>
        <w:rPr>
          <w:rFonts w:ascii="Times New Roman" w:hAnsi="Times New Roman" w:cs="Times New Roman"/>
          <w:b/>
          <w:bCs/>
          <w:sz w:val="8"/>
          <w:szCs w:val="8"/>
        </w:rPr>
      </w:pPr>
    </w:p>
    <w:p w:rsidR="007F75B5" w:rsidRPr="00AA2939" w:rsidRDefault="007F75B5" w:rsidP="00D32284">
      <w:pPr>
        <w:spacing w:after="0" w:line="240" w:lineRule="auto"/>
        <w:jc w:val="center"/>
        <w:rPr>
          <w:rFonts w:ascii="Times New Roman" w:hAnsi="Times New Roman" w:cs="Times New Roman"/>
          <w:b/>
          <w:bCs/>
          <w:sz w:val="24"/>
          <w:szCs w:val="24"/>
        </w:rPr>
      </w:pPr>
      <w:r w:rsidRPr="00AA2939">
        <w:rPr>
          <w:rFonts w:ascii="Times New Roman" w:hAnsi="Times New Roman" w:cs="Times New Roman"/>
          <w:b/>
          <w:bCs/>
          <w:noProof/>
          <w:sz w:val="24"/>
          <w:szCs w:val="24"/>
          <w:rtl/>
        </w:rPr>
        <w:drawing>
          <wp:inline distT="0" distB="0" distL="0" distR="0">
            <wp:extent cx="4815596" cy="1627262"/>
            <wp:effectExtent l="19050" t="0" r="23104"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32284" w:rsidRPr="00AA2939" w:rsidRDefault="00D32284" w:rsidP="00D32284">
      <w:pPr>
        <w:spacing w:after="0" w:line="240" w:lineRule="auto"/>
        <w:jc w:val="center"/>
        <w:rPr>
          <w:rFonts w:ascii="Times New Roman" w:hAnsi="Times New Roman" w:cs="Times New Roman"/>
          <w:b/>
          <w:bCs/>
          <w:sz w:val="28"/>
          <w:szCs w:val="28"/>
        </w:rPr>
      </w:pPr>
    </w:p>
    <w:p w:rsidR="00777F50" w:rsidRPr="00AA2939" w:rsidRDefault="002474F6"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1.</w:t>
      </w:r>
      <w:r w:rsidR="0018002D" w:rsidRPr="00AA2939">
        <w:rPr>
          <w:rFonts w:ascii="Times New Roman" w:hAnsi="Times New Roman" w:cs="Times New Roman"/>
          <w:b/>
          <w:bCs/>
          <w:sz w:val="24"/>
          <w:szCs w:val="24"/>
        </w:rPr>
        <w:t>6</w:t>
      </w:r>
      <w:r w:rsidR="00430F67" w:rsidRPr="00AA2939">
        <w:rPr>
          <w:rFonts w:ascii="Times New Roman" w:hAnsi="Times New Roman" w:cs="Times New Roman"/>
          <w:b/>
          <w:bCs/>
          <w:sz w:val="24"/>
          <w:szCs w:val="24"/>
        </w:rPr>
        <w:t xml:space="preserve"> </w:t>
      </w:r>
      <w:r w:rsidR="00777F50" w:rsidRPr="00AA2939">
        <w:rPr>
          <w:rFonts w:ascii="Times New Roman" w:hAnsi="Times New Roman" w:cs="Times New Roman"/>
          <w:b/>
          <w:bCs/>
          <w:sz w:val="24"/>
          <w:szCs w:val="24"/>
        </w:rPr>
        <w:t xml:space="preserve">Domestic Poultry </w:t>
      </w:r>
    </w:p>
    <w:p w:rsidR="00D04511"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There were 258.9 thousand domestic poultry birds in Palestine: 285.6 thousand pigeons;</w:t>
      </w:r>
      <w:r w:rsidR="00084EC6">
        <w:rPr>
          <w:rFonts w:ascii="Times New Roman" w:hAnsi="Times New Roman" w:cs="Times New Roman"/>
          <w:sz w:val="24"/>
          <w:szCs w:val="24"/>
        </w:rPr>
        <w:t xml:space="preserve">    </w:t>
      </w:r>
      <w:r w:rsidRPr="004E6175">
        <w:rPr>
          <w:rFonts w:ascii="Times New Roman" w:hAnsi="Times New Roman" w:cs="Times New Roman"/>
          <w:sz w:val="24"/>
          <w:szCs w:val="24"/>
        </w:rPr>
        <w:t xml:space="preserve"> 5.0 thousand domestic turkeys; 29.1 thousand rabbits; 2.0 thousand common quail birds; and 29.7 thousand other domestic birds on the enumeration day, 01 October 2013.</w:t>
      </w:r>
    </w:p>
    <w:p w:rsidR="00274312" w:rsidRPr="00AA2939" w:rsidRDefault="00274312" w:rsidP="00D32284">
      <w:pPr>
        <w:spacing w:after="0" w:line="240" w:lineRule="auto"/>
        <w:ind w:left="-1" w:firstLine="1"/>
        <w:jc w:val="both"/>
        <w:rPr>
          <w:rFonts w:ascii="Times New Roman" w:hAnsi="Times New Roman" w:cs="Times New Roman"/>
          <w:sz w:val="24"/>
          <w:szCs w:val="24"/>
        </w:rPr>
      </w:pPr>
    </w:p>
    <w:p w:rsidR="002C0F02" w:rsidRPr="00AA2939" w:rsidRDefault="00430F67" w:rsidP="00D32284">
      <w:pPr>
        <w:spacing w:after="0" w:line="240" w:lineRule="auto"/>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1.7 </w:t>
      </w:r>
      <w:r w:rsidR="002C0F02" w:rsidRPr="00AA2939">
        <w:rPr>
          <w:rFonts w:ascii="Times New Roman" w:hAnsi="Times New Roman" w:cs="Times New Roman"/>
          <w:b/>
          <w:bCs/>
          <w:sz w:val="24"/>
          <w:szCs w:val="24"/>
        </w:rPr>
        <w:t>Other Animals (Equines)</w:t>
      </w:r>
    </w:p>
    <w:p w:rsidR="00814C0B"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There were 3,814 horses, 485 </w:t>
      </w:r>
      <w:proofErr w:type="spellStart"/>
      <w:r w:rsidRPr="004E6175">
        <w:rPr>
          <w:rFonts w:ascii="Times New Roman" w:hAnsi="Times New Roman" w:cs="Times New Roman"/>
          <w:sz w:val="24"/>
          <w:szCs w:val="24"/>
        </w:rPr>
        <w:t>mules</w:t>
      </w:r>
      <w:proofErr w:type="spellEnd"/>
      <w:r w:rsidRPr="004E6175">
        <w:rPr>
          <w:rFonts w:ascii="Times New Roman" w:hAnsi="Times New Roman" w:cs="Times New Roman"/>
          <w:sz w:val="24"/>
          <w:szCs w:val="24"/>
        </w:rPr>
        <w:t xml:space="preserve"> and 11,362 donkeys on animal and mixed holdings in Palestine on the enumeration day, 01 October 2013.</w:t>
      </w:r>
    </w:p>
    <w:p w:rsidR="00274312" w:rsidRPr="00AA2939" w:rsidRDefault="00274312" w:rsidP="00D32284">
      <w:pPr>
        <w:spacing w:after="0" w:line="240" w:lineRule="auto"/>
        <w:ind w:left="-1" w:firstLine="1"/>
        <w:jc w:val="both"/>
        <w:rPr>
          <w:rFonts w:ascii="Times New Roman" w:hAnsi="Times New Roman" w:cs="Times New Roman"/>
          <w:sz w:val="24"/>
          <w:szCs w:val="24"/>
          <w:rtl/>
        </w:rPr>
      </w:pPr>
    </w:p>
    <w:p w:rsidR="002C2873" w:rsidRPr="00AA2939" w:rsidRDefault="002C2873"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1.8 Slaughtered Animals</w:t>
      </w:r>
    </w:p>
    <w:p w:rsidR="00D32284" w:rsidRPr="00AA2939" w:rsidRDefault="00D32284" w:rsidP="00D32284">
      <w:pPr>
        <w:spacing w:after="0" w:line="240" w:lineRule="auto"/>
        <w:ind w:left="-1" w:firstLine="1"/>
        <w:jc w:val="both"/>
        <w:rPr>
          <w:rFonts w:ascii="Times New Roman" w:hAnsi="Times New Roman" w:cs="Times New Roman"/>
          <w:sz w:val="16"/>
          <w:szCs w:val="16"/>
        </w:rPr>
      </w:pPr>
    </w:p>
    <w:p w:rsidR="002C2873" w:rsidRPr="00AA2939" w:rsidRDefault="002C2873"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1.Cattle: </w:t>
      </w:r>
    </w:p>
    <w:p w:rsidR="00274312" w:rsidRPr="004E6175" w:rsidRDefault="00274312" w:rsidP="0019415F">
      <w:pPr>
        <w:spacing w:after="0" w:line="240" w:lineRule="auto"/>
        <w:ind w:left="-1" w:firstLine="1"/>
        <w:jc w:val="both"/>
        <w:rPr>
          <w:rFonts w:ascii="Times New Roman" w:hAnsi="Times New Roman" w:cs="Times New Roman"/>
          <w:sz w:val="24"/>
          <w:szCs w:val="24"/>
          <w:rtl/>
          <w:lang w:bidi="ar-JO"/>
        </w:rPr>
      </w:pPr>
      <w:r w:rsidRPr="004E6175">
        <w:rPr>
          <w:rFonts w:ascii="Times New Roman" w:hAnsi="Times New Roman" w:cs="Times New Roman"/>
          <w:sz w:val="24"/>
          <w:szCs w:val="24"/>
        </w:rPr>
        <w:t>The result indicate that the number of slaughtered cattle in animal and mixed holdings in Palestine was 440 head, 69.5% of them in Gaza Strip, during the agricultural year 2012/2013. The average live weight of the head was 358 kg and the average carcass weight was 202 kg. The total value of slaughtered cattle was NIS 3</w:t>
      </w:r>
      <w:r w:rsidR="0019415F">
        <w:rPr>
          <w:rFonts w:ascii="Times New Roman" w:hAnsi="Times New Roman" w:cs="Times New Roman"/>
          <w:sz w:val="24"/>
          <w:szCs w:val="24"/>
        </w:rPr>
        <w:t>.</w:t>
      </w:r>
      <w:r w:rsidR="00DB167A">
        <w:rPr>
          <w:rFonts w:ascii="Times New Roman" w:hAnsi="Times New Roman" w:cs="Times New Roman"/>
          <w:sz w:val="24"/>
          <w:szCs w:val="24"/>
        </w:rPr>
        <w:t>1</w:t>
      </w:r>
      <w:r w:rsidRPr="004E6175">
        <w:rPr>
          <w:rFonts w:ascii="Times New Roman" w:hAnsi="Times New Roman" w:cs="Times New Roman"/>
          <w:sz w:val="24"/>
          <w:szCs w:val="24"/>
        </w:rPr>
        <w:t xml:space="preserve"> </w:t>
      </w:r>
      <w:r w:rsidR="00DB167A">
        <w:rPr>
          <w:rFonts w:ascii="Times New Roman" w:hAnsi="Times New Roman" w:cs="Times New Roman"/>
          <w:sz w:val="24"/>
          <w:szCs w:val="24"/>
        </w:rPr>
        <w:t>million</w:t>
      </w:r>
      <w:r w:rsidRPr="004E6175">
        <w:rPr>
          <w:rFonts w:ascii="Times New Roman" w:hAnsi="Times New Roman" w:cs="Times New Roman"/>
          <w:sz w:val="24"/>
          <w:szCs w:val="24"/>
        </w:rPr>
        <w:t xml:space="preserve"> during the agricultural year 2012/2013.</w:t>
      </w:r>
    </w:p>
    <w:p w:rsidR="00814C0B" w:rsidRPr="00AA2939" w:rsidRDefault="00814C0B" w:rsidP="00D32284">
      <w:pPr>
        <w:spacing w:after="0" w:line="240" w:lineRule="auto"/>
        <w:ind w:left="-1" w:firstLine="1"/>
        <w:jc w:val="both"/>
        <w:rPr>
          <w:rFonts w:ascii="Times New Roman" w:hAnsi="Times New Roman" w:cs="Times New Roman"/>
          <w:sz w:val="24"/>
          <w:szCs w:val="24"/>
          <w:lang w:bidi="ar-JO"/>
        </w:rPr>
      </w:pPr>
    </w:p>
    <w:p w:rsidR="002C2873" w:rsidRPr="00AA2939" w:rsidRDefault="00CA52E5"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b/>
          <w:bCs/>
          <w:sz w:val="24"/>
          <w:szCs w:val="24"/>
          <w:rtl/>
        </w:rPr>
        <w:t>2</w:t>
      </w:r>
      <w:r w:rsidR="002C2873" w:rsidRPr="00AA2939">
        <w:rPr>
          <w:rFonts w:ascii="Times New Roman" w:hAnsi="Times New Roman" w:cs="Times New Roman"/>
          <w:b/>
          <w:bCs/>
          <w:sz w:val="24"/>
          <w:szCs w:val="24"/>
        </w:rPr>
        <w:t xml:space="preserve">.Sheep: </w:t>
      </w:r>
    </w:p>
    <w:p w:rsidR="00274312" w:rsidRPr="004E6175" w:rsidRDefault="00274312" w:rsidP="0019415F">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number of slaughtered sheep in animal and mixed holdings in Palestine was 34,772 head, 93.8% of them in the West Bank, during the agricultural year 2012/2013. The average live weight of the head was 55 kg and the average carcass weight was 28 kg.  The total value of slaughtered sheep was NIS 51</w:t>
      </w:r>
      <w:r w:rsidR="0019415F">
        <w:rPr>
          <w:rFonts w:ascii="Times New Roman" w:hAnsi="Times New Roman" w:cs="Times New Roman"/>
          <w:sz w:val="24"/>
          <w:szCs w:val="24"/>
        </w:rPr>
        <w:t>.</w:t>
      </w:r>
      <w:r w:rsidR="00DB167A">
        <w:rPr>
          <w:rFonts w:ascii="Times New Roman" w:hAnsi="Times New Roman" w:cs="Times New Roman"/>
          <w:sz w:val="24"/>
          <w:szCs w:val="24"/>
        </w:rPr>
        <w:t>9</w:t>
      </w:r>
      <w:r w:rsidRPr="004E6175">
        <w:rPr>
          <w:rFonts w:ascii="Times New Roman" w:hAnsi="Times New Roman" w:cs="Times New Roman"/>
          <w:sz w:val="24"/>
          <w:szCs w:val="24"/>
        </w:rPr>
        <w:t xml:space="preserve"> </w:t>
      </w:r>
      <w:r w:rsidR="00DB167A">
        <w:rPr>
          <w:rFonts w:ascii="Times New Roman" w:hAnsi="Times New Roman" w:cs="Times New Roman"/>
          <w:sz w:val="24"/>
          <w:szCs w:val="24"/>
        </w:rPr>
        <w:t>million</w:t>
      </w:r>
      <w:r w:rsidR="00DB167A" w:rsidRPr="004E6175">
        <w:rPr>
          <w:rFonts w:ascii="Times New Roman" w:hAnsi="Times New Roman" w:cs="Times New Roman"/>
          <w:sz w:val="24"/>
          <w:szCs w:val="24"/>
        </w:rPr>
        <w:t xml:space="preserve"> </w:t>
      </w:r>
      <w:r w:rsidRPr="004E6175">
        <w:rPr>
          <w:rFonts w:ascii="Times New Roman" w:hAnsi="Times New Roman" w:cs="Times New Roman"/>
          <w:sz w:val="24"/>
          <w:szCs w:val="24"/>
        </w:rPr>
        <w:t>during the agricultural year 2012/2013.</w:t>
      </w:r>
    </w:p>
    <w:p w:rsidR="00814C0B" w:rsidRPr="00AA2939" w:rsidRDefault="00814C0B" w:rsidP="00D32284">
      <w:pPr>
        <w:spacing w:after="0" w:line="240" w:lineRule="auto"/>
        <w:ind w:left="-1" w:firstLine="1"/>
        <w:jc w:val="both"/>
        <w:rPr>
          <w:rFonts w:ascii="Times New Roman" w:hAnsi="Times New Roman" w:cs="Times New Roman"/>
          <w:sz w:val="24"/>
          <w:szCs w:val="24"/>
        </w:rPr>
      </w:pPr>
    </w:p>
    <w:p w:rsidR="002C2873" w:rsidRPr="00AA2939" w:rsidRDefault="00CA52E5"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b/>
          <w:bCs/>
          <w:sz w:val="24"/>
          <w:szCs w:val="24"/>
          <w:rtl/>
        </w:rPr>
        <w:t>3</w:t>
      </w:r>
      <w:r w:rsidR="002C2873" w:rsidRPr="00AA2939">
        <w:rPr>
          <w:rFonts w:ascii="Times New Roman" w:hAnsi="Times New Roman" w:cs="Times New Roman"/>
          <w:b/>
          <w:bCs/>
          <w:sz w:val="24"/>
          <w:szCs w:val="24"/>
        </w:rPr>
        <w:t xml:space="preserve">.Goats: </w:t>
      </w:r>
    </w:p>
    <w:p w:rsidR="00274312" w:rsidRPr="004E6175" w:rsidRDefault="00274312" w:rsidP="0019415F">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number of slaughtered goats in animal and mixed holdings in Palestine was 10,643 head, 98.0% of them in the West Bank, during the agricultural year 2012/2013. The average live weight of the head was 41 kg and the average carcass weight was 21 kg. The total value of slaughtered goats was NIS 12</w:t>
      </w:r>
      <w:r w:rsidR="0019415F">
        <w:rPr>
          <w:rFonts w:ascii="Times New Roman" w:hAnsi="Times New Roman" w:cs="Times New Roman"/>
          <w:sz w:val="24"/>
          <w:szCs w:val="24"/>
        </w:rPr>
        <w:t>.</w:t>
      </w:r>
      <w:r w:rsidRPr="004E6175">
        <w:rPr>
          <w:rFonts w:ascii="Times New Roman" w:hAnsi="Times New Roman" w:cs="Times New Roman"/>
          <w:sz w:val="24"/>
          <w:szCs w:val="24"/>
        </w:rPr>
        <w:t xml:space="preserve">5 </w:t>
      </w:r>
      <w:r w:rsidR="00DB167A">
        <w:rPr>
          <w:rFonts w:ascii="Times New Roman" w:hAnsi="Times New Roman" w:cs="Times New Roman"/>
          <w:sz w:val="24"/>
          <w:szCs w:val="24"/>
        </w:rPr>
        <w:t>million</w:t>
      </w:r>
      <w:r w:rsidR="00DB167A" w:rsidRPr="004E6175">
        <w:rPr>
          <w:rFonts w:ascii="Times New Roman" w:hAnsi="Times New Roman" w:cs="Times New Roman"/>
          <w:sz w:val="24"/>
          <w:szCs w:val="24"/>
        </w:rPr>
        <w:t xml:space="preserve"> </w:t>
      </w:r>
      <w:r w:rsidRPr="004E6175">
        <w:rPr>
          <w:rFonts w:ascii="Times New Roman" w:hAnsi="Times New Roman" w:cs="Times New Roman"/>
          <w:sz w:val="24"/>
          <w:szCs w:val="24"/>
        </w:rPr>
        <w:t>during the agricultural year 2012/2013.</w:t>
      </w:r>
    </w:p>
    <w:p w:rsidR="00274312" w:rsidRDefault="00274312" w:rsidP="00D32284">
      <w:pPr>
        <w:spacing w:after="0" w:line="240" w:lineRule="auto"/>
        <w:ind w:left="-1" w:firstLine="1"/>
        <w:jc w:val="both"/>
        <w:rPr>
          <w:rFonts w:ascii="Times New Roman" w:hAnsi="Times New Roman" w:cs="Times New Roman"/>
          <w:b/>
          <w:bCs/>
          <w:sz w:val="24"/>
          <w:szCs w:val="24"/>
        </w:rPr>
      </w:pPr>
    </w:p>
    <w:p w:rsidR="00DB167A" w:rsidRDefault="00DB167A" w:rsidP="00D32284">
      <w:pPr>
        <w:spacing w:after="0" w:line="240" w:lineRule="auto"/>
        <w:ind w:left="-1" w:firstLine="1"/>
        <w:jc w:val="both"/>
        <w:rPr>
          <w:rFonts w:ascii="Times New Roman" w:hAnsi="Times New Roman" w:cs="Times New Roman"/>
          <w:b/>
          <w:bCs/>
          <w:sz w:val="24"/>
          <w:szCs w:val="24"/>
        </w:rPr>
      </w:pPr>
    </w:p>
    <w:p w:rsidR="00DB167A" w:rsidRDefault="00DB167A" w:rsidP="00D32284">
      <w:pPr>
        <w:spacing w:after="0" w:line="240" w:lineRule="auto"/>
        <w:ind w:left="-1" w:firstLine="1"/>
        <w:jc w:val="both"/>
        <w:rPr>
          <w:rFonts w:ascii="Times New Roman" w:hAnsi="Times New Roman" w:cs="Times New Roman"/>
          <w:b/>
          <w:bCs/>
          <w:sz w:val="24"/>
          <w:szCs w:val="24"/>
        </w:rPr>
      </w:pPr>
    </w:p>
    <w:p w:rsidR="000D0883" w:rsidRPr="00AA2939" w:rsidRDefault="000D0883"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lastRenderedPageBreak/>
        <w:t xml:space="preserve">1.9 Agricultural </w:t>
      </w:r>
      <w:r w:rsidR="00DB0829" w:rsidRPr="00AA2939">
        <w:rPr>
          <w:rFonts w:ascii="Times New Roman" w:hAnsi="Times New Roman" w:cs="Times New Roman"/>
          <w:b/>
          <w:bCs/>
          <w:sz w:val="24"/>
          <w:szCs w:val="24"/>
        </w:rPr>
        <w:t>Practices</w:t>
      </w:r>
    </w:p>
    <w:p w:rsidR="003C7846" w:rsidRPr="00AA2939"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results show that 96.9% of animal and mixed holdings with breeding livestock in Palestine vaccinated the animals against epidemic diseases, and 33.8% of animal and mixed holdings with a poultry farm and demotic poultry vaccinated the poultry against epidemic diseases. In addition, 41.7% of animal and mixed holdings had beehives for the production of swarm bees during the agricultural year 2012/2013</w:t>
      </w:r>
    </w:p>
    <w:p w:rsidR="00064295" w:rsidRPr="00AA2939" w:rsidRDefault="00064295" w:rsidP="00D32284">
      <w:pPr>
        <w:spacing w:after="0" w:line="240" w:lineRule="auto"/>
        <w:ind w:left="-1" w:firstLine="1"/>
        <w:jc w:val="center"/>
        <w:rPr>
          <w:rFonts w:ascii="Arial" w:hAnsi="Arial" w:cs="Arial"/>
          <w:b/>
          <w:bCs/>
        </w:rPr>
      </w:pPr>
      <w:r w:rsidRPr="00AA2939">
        <w:rPr>
          <w:rFonts w:ascii="Arial" w:hAnsi="Arial" w:cs="Arial"/>
          <w:b/>
          <w:bCs/>
        </w:rPr>
        <w:t>Percent of Animal and Mixed Holdings which Use Agricultural Practices in Palestine b</w:t>
      </w:r>
      <w:r w:rsidR="00926778" w:rsidRPr="00AA2939">
        <w:rPr>
          <w:rFonts w:ascii="Arial" w:hAnsi="Arial" w:cs="Arial"/>
          <w:b/>
          <w:bCs/>
        </w:rPr>
        <w:t>y Type of Agricultural Practice</w:t>
      </w:r>
      <w:r w:rsidRPr="00AA2939">
        <w:rPr>
          <w:rFonts w:ascii="Arial" w:hAnsi="Arial" w:cs="Arial"/>
          <w:b/>
          <w:bCs/>
        </w:rPr>
        <w:t>, 20</w:t>
      </w:r>
      <w:r w:rsidR="00387E2A" w:rsidRPr="00AA2939">
        <w:rPr>
          <w:rFonts w:ascii="Arial" w:hAnsi="Arial" w:cs="Arial"/>
          <w:b/>
          <w:bCs/>
        </w:rPr>
        <w:t>12</w:t>
      </w:r>
      <w:r w:rsidRPr="00AA2939">
        <w:rPr>
          <w:rFonts w:ascii="Arial" w:hAnsi="Arial" w:cs="Arial"/>
          <w:b/>
          <w:bCs/>
        </w:rPr>
        <w:t>/201</w:t>
      </w:r>
      <w:r w:rsidR="00387E2A" w:rsidRPr="00AA2939">
        <w:rPr>
          <w:rFonts w:ascii="Arial" w:hAnsi="Arial" w:cs="Arial"/>
          <w:b/>
          <w:bCs/>
        </w:rPr>
        <w:t>3</w:t>
      </w:r>
    </w:p>
    <w:p w:rsidR="00612784" w:rsidRPr="00AA2939" w:rsidRDefault="00612784" w:rsidP="00D32284">
      <w:pPr>
        <w:spacing w:after="0" w:line="240" w:lineRule="auto"/>
        <w:ind w:left="-1" w:firstLine="1"/>
        <w:jc w:val="center"/>
        <w:rPr>
          <w:rFonts w:ascii="Times New Roman" w:hAnsi="Times New Roman" w:cs="Times New Roman"/>
          <w:b/>
          <w:bCs/>
          <w:sz w:val="8"/>
          <w:szCs w:val="8"/>
        </w:rPr>
      </w:pPr>
    </w:p>
    <w:p w:rsidR="003C7846" w:rsidRPr="00AA2939" w:rsidRDefault="003C7846" w:rsidP="00D32284">
      <w:pPr>
        <w:spacing w:after="0" w:line="240" w:lineRule="auto"/>
        <w:rPr>
          <w:rFonts w:ascii="Times New Roman" w:hAnsi="Times New Roman" w:cs="Times New Roman"/>
          <w:sz w:val="24"/>
          <w:szCs w:val="24"/>
          <w:rtl/>
        </w:rPr>
      </w:pPr>
      <w:r w:rsidRPr="00AA2939">
        <w:rPr>
          <w:rFonts w:ascii="Times New Roman" w:hAnsi="Times New Roman" w:cs="Times New Roman"/>
          <w:noProof/>
          <w:sz w:val="24"/>
          <w:szCs w:val="24"/>
          <w:rtl/>
        </w:rPr>
        <w:drawing>
          <wp:inline distT="0" distB="0" distL="0" distR="0">
            <wp:extent cx="5828055" cy="2816352"/>
            <wp:effectExtent l="19050" t="0" r="20295" b="3048"/>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D0883" w:rsidRPr="00AA2939" w:rsidRDefault="000D0883" w:rsidP="00D32284">
      <w:pPr>
        <w:spacing w:after="0" w:line="240" w:lineRule="auto"/>
        <w:ind w:left="-1" w:firstLine="1"/>
        <w:jc w:val="both"/>
        <w:rPr>
          <w:rFonts w:ascii="Times New Roman" w:hAnsi="Times New Roman" w:cs="Times New Roman"/>
          <w:sz w:val="24"/>
          <w:szCs w:val="24"/>
        </w:rPr>
      </w:pPr>
    </w:p>
    <w:p w:rsidR="000D0883" w:rsidRPr="00AA2939" w:rsidRDefault="000D0883"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1.10 Agricultural Labor Force  </w:t>
      </w:r>
    </w:p>
    <w:p w:rsidR="000D0883"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results indicated that there were 8,628 waged employees in animal and mixed holdings in Palestine during the agricultural year 2012/2013: 75.0% of them in the West Bank and 25.0% in Gaza Strip. Temporary employees represent around 70.1% of all waged employees.</w:t>
      </w:r>
    </w:p>
    <w:p w:rsidR="00274312" w:rsidRPr="00AA2939" w:rsidRDefault="00274312" w:rsidP="00D32284">
      <w:pPr>
        <w:spacing w:after="0" w:line="240" w:lineRule="auto"/>
        <w:ind w:left="-1" w:firstLine="1"/>
        <w:jc w:val="both"/>
        <w:rPr>
          <w:rFonts w:ascii="Times New Roman" w:hAnsi="Times New Roman" w:cs="Times New Roman"/>
          <w:sz w:val="24"/>
          <w:szCs w:val="24"/>
        </w:rPr>
      </w:pPr>
    </w:p>
    <w:p w:rsidR="00274312" w:rsidRPr="004E6175" w:rsidRDefault="00274312" w:rsidP="00274312">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Unpaid family members employed in animal and mixed holdings in Palestine totaled 82,765 during the agricultural year 2012/2013: 83.3% of them in the West Bank and 16.7% in Gaza Strip. Permanent unpaid family members represent around 80.4% of all unpaid family member employees.</w:t>
      </w:r>
    </w:p>
    <w:p w:rsidR="000D0883" w:rsidRPr="00AA2939" w:rsidRDefault="000D0883" w:rsidP="00D32284">
      <w:pPr>
        <w:spacing w:after="0" w:line="240" w:lineRule="auto"/>
        <w:ind w:left="-1" w:firstLine="1"/>
        <w:jc w:val="both"/>
        <w:rPr>
          <w:rFonts w:ascii="Times New Roman" w:hAnsi="Times New Roman" w:cs="Times New Roman"/>
          <w:sz w:val="24"/>
          <w:szCs w:val="24"/>
        </w:rPr>
      </w:pPr>
    </w:p>
    <w:p w:rsidR="004F07B1" w:rsidRPr="00AA2939"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Male employees represented 65.9% of total employees in animal and mixed holdings in Palestine during the agricultural year 2012/2013.  The average daily wage of employees in animal and mixed holdings in Palestine was NIS 68, around NIS 79 in the West Bank and NIS 34 in Gaza Strip during the agricultural year 2012/2013. The average daily wage of permanent male employees was around NIS 65 and NIS 70 for temporary male employees, while it was NIS 37 for permanent female employees and NIS 53 for temporary female employees.</w:t>
      </w:r>
    </w:p>
    <w:p w:rsidR="004F07B1" w:rsidRDefault="004F07B1" w:rsidP="00D32284">
      <w:pPr>
        <w:spacing w:after="0" w:line="240" w:lineRule="auto"/>
        <w:ind w:left="-1" w:firstLine="1"/>
        <w:jc w:val="both"/>
        <w:rPr>
          <w:rFonts w:ascii="Times New Roman" w:hAnsi="Times New Roman" w:cs="Times New Roman" w:hint="cs"/>
          <w:sz w:val="24"/>
          <w:szCs w:val="24"/>
          <w:rtl/>
        </w:rPr>
      </w:pPr>
    </w:p>
    <w:p w:rsidR="00CA6C21" w:rsidRDefault="00CA6C21" w:rsidP="00D32284">
      <w:pPr>
        <w:spacing w:after="0" w:line="240" w:lineRule="auto"/>
        <w:ind w:left="-1" w:firstLine="1"/>
        <w:jc w:val="both"/>
        <w:rPr>
          <w:rFonts w:ascii="Times New Roman" w:hAnsi="Times New Roman" w:cs="Times New Roman" w:hint="cs"/>
          <w:sz w:val="24"/>
          <w:szCs w:val="24"/>
          <w:rtl/>
        </w:rPr>
      </w:pPr>
    </w:p>
    <w:p w:rsidR="00CA6C21" w:rsidRDefault="00CA6C21" w:rsidP="00D32284">
      <w:pPr>
        <w:spacing w:after="0" w:line="240" w:lineRule="auto"/>
        <w:ind w:left="-1" w:firstLine="1"/>
        <w:jc w:val="both"/>
        <w:rPr>
          <w:rFonts w:ascii="Times New Roman" w:hAnsi="Times New Roman" w:cs="Times New Roman" w:hint="cs"/>
          <w:sz w:val="24"/>
          <w:szCs w:val="24"/>
          <w:rtl/>
        </w:rPr>
      </w:pPr>
    </w:p>
    <w:p w:rsidR="00CA6C21" w:rsidRDefault="00CA6C21" w:rsidP="00D32284">
      <w:pPr>
        <w:spacing w:after="0" w:line="240" w:lineRule="auto"/>
        <w:ind w:left="-1" w:firstLine="1"/>
        <w:jc w:val="both"/>
        <w:rPr>
          <w:rFonts w:ascii="Times New Roman" w:hAnsi="Times New Roman" w:cs="Times New Roman" w:hint="cs"/>
          <w:sz w:val="24"/>
          <w:szCs w:val="24"/>
          <w:rtl/>
        </w:rPr>
      </w:pPr>
    </w:p>
    <w:p w:rsidR="00CA6C21" w:rsidRDefault="00CA6C21" w:rsidP="00D32284">
      <w:pPr>
        <w:spacing w:after="0" w:line="240" w:lineRule="auto"/>
        <w:ind w:left="-1" w:firstLine="1"/>
        <w:jc w:val="both"/>
        <w:rPr>
          <w:rFonts w:ascii="Times New Roman" w:hAnsi="Times New Roman" w:cs="Times New Roman" w:hint="cs"/>
          <w:sz w:val="24"/>
          <w:szCs w:val="24"/>
          <w:rtl/>
        </w:rPr>
      </w:pPr>
    </w:p>
    <w:p w:rsidR="00CA6C21" w:rsidRDefault="00CA6C21" w:rsidP="00D32284">
      <w:pPr>
        <w:spacing w:after="0" w:line="240" w:lineRule="auto"/>
        <w:ind w:left="-1" w:firstLine="1"/>
        <w:jc w:val="both"/>
        <w:rPr>
          <w:rFonts w:ascii="Times New Roman" w:hAnsi="Times New Roman" w:cs="Times New Roman" w:hint="cs"/>
          <w:sz w:val="24"/>
          <w:szCs w:val="24"/>
          <w:rtl/>
        </w:rPr>
      </w:pPr>
    </w:p>
    <w:p w:rsidR="00CA6C21" w:rsidRDefault="00CA6C21" w:rsidP="00D32284">
      <w:pPr>
        <w:spacing w:after="0" w:line="240" w:lineRule="auto"/>
        <w:ind w:left="-1" w:firstLine="1"/>
        <w:jc w:val="both"/>
        <w:rPr>
          <w:rFonts w:ascii="Times New Roman" w:hAnsi="Times New Roman" w:cs="Times New Roman" w:hint="cs"/>
          <w:sz w:val="24"/>
          <w:szCs w:val="24"/>
          <w:rtl/>
        </w:rPr>
      </w:pPr>
    </w:p>
    <w:p w:rsidR="00CA6C21" w:rsidRPr="00AA2939" w:rsidRDefault="00CA6C21" w:rsidP="00D32284">
      <w:pPr>
        <w:spacing w:after="0" w:line="240" w:lineRule="auto"/>
        <w:ind w:left="-1" w:firstLine="1"/>
        <w:jc w:val="both"/>
        <w:rPr>
          <w:rFonts w:ascii="Times New Roman" w:hAnsi="Times New Roman" w:cs="Times New Roman"/>
          <w:sz w:val="24"/>
          <w:szCs w:val="24"/>
        </w:rPr>
      </w:pPr>
    </w:p>
    <w:p w:rsidR="00F113D4" w:rsidRPr="00AA2939" w:rsidRDefault="00F113D4" w:rsidP="00D32284">
      <w:pPr>
        <w:spacing w:after="0" w:line="240" w:lineRule="auto"/>
        <w:ind w:left="-1" w:firstLine="1"/>
        <w:jc w:val="center"/>
        <w:rPr>
          <w:rFonts w:ascii="Arial" w:hAnsi="Arial" w:cs="Arial"/>
          <w:b/>
          <w:bCs/>
        </w:rPr>
      </w:pPr>
      <w:r w:rsidRPr="00AA2939">
        <w:rPr>
          <w:rFonts w:ascii="Arial" w:hAnsi="Arial" w:cs="Arial"/>
          <w:b/>
          <w:bCs/>
        </w:rPr>
        <w:lastRenderedPageBreak/>
        <w:t xml:space="preserve">Percentage Distribution of Wage Employees and Unpaid </w:t>
      </w:r>
      <w:r w:rsidR="00926778" w:rsidRPr="00AA2939">
        <w:rPr>
          <w:rFonts w:ascii="Arial" w:hAnsi="Arial" w:cs="Arial"/>
          <w:b/>
          <w:bCs/>
        </w:rPr>
        <w:t xml:space="preserve">Family </w:t>
      </w:r>
      <w:r w:rsidRPr="00AA2939">
        <w:rPr>
          <w:rFonts w:ascii="Arial" w:hAnsi="Arial" w:cs="Arial"/>
          <w:b/>
          <w:bCs/>
        </w:rPr>
        <w:t>Members Employees in Animal and Mixed Holdings in Palestine by</w:t>
      </w:r>
      <w:r w:rsidR="00EF4AA6" w:rsidRPr="00AA2939">
        <w:rPr>
          <w:rFonts w:ascii="Arial" w:hAnsi="Arial" w:cs="Arial"/>
          <w:b/>
          <w:bCs/>
        </w:rPr>
        <w:t xml:space="preserve"> Type of Employee, 2012/2013</w:t>
      </w:r>
    </w:p>
    <w:p w:rsidR="00612784" w:rsidRPr="00AA2939" w:rsidRDefault="00612784" w:rsidP="00D32284">
      <w:pPr>
        <w:spacing w:after="0" w:line="240" w:lineRule="auto"/>
        <w:ind w:left="-1" w:firstLine="1"/>
        <w:jc w:val="center"/>
        <w:rPr>
          <w:rFonts w:ascii="Times New Roman" w:hAnsi="Times New Roman" w:cs="Times New Roman"/>
          <w:b/>
          <w:bCs/>
          <w:sz w:val="8"/>
          <w:szCs w:val="8"/>
        </w:rPr>
      </w:pPr>
    </w:p>
    <w:p w:rsidR="004F07B1" w:rsidRPr="00AA2939" w:rsidRDefault="00F113D4" w:rsidP="00D32284">
      <w:pPr>
        <w:pStyle w:val="BodyText"/>
        <w:tabs>
          <w:tab w:val="center" w:pos="4535"/>
          <w:tab w:val="left" w:pos="8103"/>
          <w:tab w:val="right" w:pos="9071"/>
        </w:tabs>
        <w:jc w:val="left"/>
        <w:rPr>
          <w:rFonts w:cs="Times New Roman"/>
          <w:b/>
          <w:bCs/>
          <w:szCs w:val="24"/>
          <w:rtl/>
        </w:rPr>
      </w:pPr>
      <w:r w:rsidRPr="00AA2939">
        <w:rPr>
          <w:rFonts w:eastAsiaTheme="minorHAnsi" w:cs="Times New Roman"/>
          <w:b/>
          <w:bCs/>
          <w:szCs w:val="24"/>
          <w:rtl/>
        </w:rPr>
        <w:tab/>
      </w:r>
      <w:r w:rsidR="004F07B1" w:rsidRPr="00AA2939">
        <w:rPr>
          <w:rFonts w:cs="Times New Roman"/>
          <w:b/>
          <w:bCs/>
          <w:noProof/>
          <w:szCs w:val="24"/>
        </w:rPr>
        <w:drawing>
          <wp:inline distT="0" distB="0" distL="0" distR="0">
            <wp:extent cx="5496533" cy="2081719"/>
            <wp:effectExtent l="19050" t="0" r="27967"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96D85" w:rsidRPr="00AA2939" w:rsidRDefault="000D0883" w:rsidP="00274312">
      <w:pPr>
        <w:tabs>
          <w:tab w:val="left" w:pos="7440"/>
        </w:tabs>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sz w:val="24"/>
          <w:szCs w:val="24"/>
        </w:rPr>
        <w:t xml:space="preserve"> </w:t>
      </w:r>
      <w:r w:rsidR="00996D85" w:rsidRPr="00AA2939">
        <w:rPr>
          <w:rFonts w:ascii="Times New Roman" w:hAnsi="Times New Roman" w:cs="Times New Roman"/>
          <w:b/>
          <w:bCs/>
          <w:sz w:val="24"/>
          <w:szCs w:val="24"/>
        </w:rPr>
        <w:t>1.</w:t>
      </w:r>
      <w:r w:rsidR="00926F69" w:rsidRPr="00AA2939">
        <w:rPr>
          <w:rFonts w:ascii="Times New Roman" w:hAnsi="Times New Roman" w:cs="Times New Roman"/>
          <w:b/>
          <w:bCs/>
          <w:sz w:val="24"/>
          <w:szCs w:val="24"/>
        </w:rPr>
        <w:t>1</w:t>
      </w:r>
      <w:r w:rsidR="00814C0B" w:rsidRPr="00AA2939">
        <w:rPr>
          <w:rFonts w:ascii="Times New Roman" w:hAnsi="Times New Roman" w:cs="Times New Roman"/>
          <w:b/>
          <w:bCs/>
          <w:sz w:val="24"/>
          <w:szCs w:val="24"/>
        </w:rPr>
        <w:t>1</w:t>
      </w:r>
      <w:r w:rsidR="00996D85" w:rsidRPr="00AA2939">
        <w:rPr>
          <w:rFonts w:ascii="Times New Roman" w:hAnsi="Times New Roman" w:cs="Times New Roman"/>
          <w:b/>
          <w:bCs/>
          <w:sz w:val="24"/>
          <w:szCs w:val="24"/>
        </w:rPr>
        <w:t xml:space="preserve"> Agricultural Machinery and Equipment </w:t>
      </w:r>
    </w:p>
    <w:p w:rsidR="00274312"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There were 24,490 pieces of agricultural machinery and equipment owned and used in animal and mixed holdings in Palestine during the agricultural year 2012/2013, of which 19,100 pieces were in the West Bank. The most common type of agricultural machinery was a water tank (7,993), followed by a cream separator (6,786).</w:t>
      </w:r>
    </w:p>
    <w:p w:rsidR="00F20377" w:rsidRPr="00AA2939" w:rsidRDefault="00E02C87"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sz w:val="24"/>
          <w:szCs w:val="24"/>
        </w:rPr>
        <w:t xml:space="preserve"> </w:t>
      </w:r>
      <w:r w:rsidR="00222364" w:rsidRPr="00AA2939">
        <w:rPr>
          <w:rFonts w:ascii="Times New Roman" w:hAnsi="Times New Roman" w:cs="Times New Roman"/>
          <w:sz w:val="24"/>
          <w:szCs w:val="24"/>
        </w:rPr>
        <w:t xml:space="preserve"> </w:t>
      </w:r>
    </w:p>
    <w:p w:rsidR="00274312" w:rsidRPr="004E6175" w:rsidRDefault="00274312" w:rsidP="00274312">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82.4% of the agricultural machinery and equipment used in animal and mixed holdings, owned to the holdings.</w:t>
      </w:r>
    </w:p>
    <w:p w:rsidR="00E02C87" w:rsidRPr="00AA2939" w:rsidRDefault="00995D8A"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sz w:val="24"/>
          <w:szCs w:val="24"/>
        </w:rPr>
        <w:t xml:space="preserve"> </w:t>
      </w:r>
    </w:p>
    <w:p w:rsidR="00CA60DD" w:rsidRPr="00AA2939" w:rsidRDefault="00926F69"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b/>
          <w:bCs/>
          <w:sz w:val="24"/>
          <w:szCs w:val="24"/>
        </w:rPr>
        <w:t>1.1</w:t>
      </w:r>
      <w:r w:rsidR="00814C0B" w:rsidRPr="00AA2939">
        <w:rPr>
          <w:rFonts w:ascii="Times New Roman" w:hAnsi="Times New Roman" w:cs="Times New Roman"/>
          <w:b/>
          <w:bCs/>
          <w:sz w:val="24"/>
          <w:szCs w:val="24"/>
        </w:rPr>
        <w:t>2</w:t>
      </w:r>
      <w:r w:rsidR="00CA60DD" w:rsidRPr="00AA2939">
        <w:rPr>
          <w:rFonts w:ascii="Times New Roman" w:hAnsi="Times New Roman" w:cs="Times New Roman"/>
          <w:b/>
          <w:bCs/>
          <w:sz w:val="24"/>
          <w:szCs w:val="24"/>
        </w:rPr>
        <w:t xml:space="preserve"> </w:t>
      </w:r>
      <w:r w:rsidR="00A141BA" w:rsidRPr="00AA2939">
        <w:rPr>
          <w:rFonts w:ascii="Times New Roman" w:hAnsi="Times New Roman" w:cs="Times New Roman"/>
          <w:b/>
          <w:bCs/>
          <w:sz w:val="24"/>
          <w:szCs w:val="24"/>
        </w:rPr>
        <w:t>Agricultural Buildings</w:t>
      </w:r>
    </w:p>
    <w:p w:rsidR="00274312" w:rsidRPr="004E6175" w:rsidRDefault="00274312" w:rsidP="00274312">
      <w:pPr>
        <w:spacing w:after="0" w:line="240" w:lineRule="auto"/>
        <w:ind w:left="-1" w:firstLine="1"/>
        <w:jc w:val="both"/>
        <w:rPr>
          <w:rFonts w:ascii="Times New Roman" w:hAnsi="Times New Roman" w:cs="Times New Roman"/>
          <w:sz w:val="24"/>
          <w:szCs w:val="24"/>
          <w:rtl/>
        </w:rPr>
      </w:pPr>
      <w:r w:rsidRPr="004E6175">
        <w:rPr>
          <w:rFonts w:ascii="Times New Roman" w:hAnsi="Times New Roman" w:cs="Times New Roman"/>
          <w:sz w:val="24"/>
          <w:szCs w:val="24"/>
        </w:rPr>
        <w:t>There were 71,871 agricultural buildings used in animal and mixed holdings for the purposes of animal production in Palestine during the agricultural year 2012/2013, of which 43.5% were sheep barns with an average area of 94 m².</w:t>
      </w:r>
    </w:p>
    <w:p w:rsidR="00E24B92" w:rsidRPr="00AA2939" w:rsidRDefault="00E24B92" w:rsidP="00D32284">
      <w:pPr>
        <w:spacing w:after="0" w:line="240" w:lineRule="auto"/>
        <w:ind w:left="-1" w:firstLine="1"/>
        <w:jc w:val="both"/>
        <w:rPr>
          <w:rFonts w:ascii="Times New Roman" w:hAnsi="Times New Roman" w:cs="Times New Roman"/>
          <w:sz w:val="24"/>
          <w:szCs w:val="24"/>
          <w:rtl/>
        </w:rPr>
      </w:pPr>
    </w:p>
    <w:p w:rsidR="00E24B92" w:rsidRPr="00AA2939" w:rsidRDefault="00926F69"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1.1</w:t>
      </w:r>
      <w:r w:rsidR="00814C0B" w:rsidRPr="00AA2939">
        <w:rPr>
          <w:rFonts w:ascii="Times New Roman" w:hAnsi="Times New Roman" w:cs="Times New Roman"/>
          <w:b/>
          <w:bCs/>
          <w:sz w:val="24"/>
          <w:szCs w:val="24"/>
        </w:rPr>
        <w:t>3</w:t>
      </w:r>
      <w:r w:rsidRPr="00AA2939">
        <w:rPr>
          <w:rFonts w:ascii="Times New Roman" w:hAnsi="Times New Roman" w:cs="Times New Roman"/>
          <w:b/>
          <w:bCs/>
          <w:sz w:val="24"/>
          <w:szCs w:val="24"/>
        </w:rPr>
        <w:t xml:space="preserve"> </w:t>
      </w:r>
      <w:r w:rsidR="00A81DF6" w:rsidRPr="00AA2939">
        <w:rPr>
          <w:rFonts w:ascii="Times New Roman" w:hAnsi="Times New Roman" w:cs="Times New Roman"/>
          <w:b/>
          <w:bCs/>
          <w:sz w:val="24"/>
          <w:szCs w:val="24"/>
        </w:rPr>
        <w:t>Livestock</w:t>
      </w:r>
      <w:r w:rsidR="0054560F" w:rsidRPr="00AA2939">
        <w:rPr>
          <w:rFonts w:ascii="Times New Roman" w:hAnsi="Times New Roman" w:cs="Times New Roman"/>
          <w:b/>
          <w:bCs/>
          <w:sz w:val="24"/>
          <w:szCs w:val="24"/>
        </w:rPr>
        <w:t xml:space="preserve"> Production Value</w:t>
      </w:r>
    </w:p>
    <w:p w:rsidR="00D32284" w:rsidRPr="00AA2939" w:rsidRDefault="00D32284" w:rsidP="00D32284">
      <w:pPr>
        <w:spacing w:after="0" w:line="240" w:lineRule="auto"/>
        <w:ind w:left="-1" w:firstLine="1"/>
        <w:jc w:val="both"/>
        <w:rPr>
          <w:rFonts w:ascii="Times New Roman" w:hAnsi="Times New Roman" w:cs="Times New Roman"/>
          <w:b/>
          <w:bCs/>
          <w:sz w:val="16"/>
          <w:szCs w:val="16"/>
        </w:rPr>
      </w:pPr>
    </w:p>
    <w:p w:rsidR="001A19C8" w:rsidRPr="00AA2939" w:rsidRDefault="001A19C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1. Cattle: </w:t>
      </w:r>
    </w:p>
    <w:p w:rsidR="00274312" w:rsidRPr="004E6175" w:rsidRDefault="00274312" w:rsidP="00C65280">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value of cattle production in Palestine during the agricultural year 2012/2013 totaled around NIS 208</w:t>
      </w:r>
      <w:r w:rsidR="00C65280">
        <w:rPr>
          <w:rFonts w:ascii="Times New Roman" w:hAnsi="Times New Roman" w:cs="Times New Roman"/>
          <w:sz w:val="24"/>
          <w:szCs w:val="24"/>
        </w:rPr>
        <w:t>.</w:t>
      </w:r>
      <w:r w:rsidR="00DB167A">
        <w:rPr>
          <w:rFonts w:ascii="Times New Roman" w:hAnsi="Times New Roman" w:cs="Times New Roman"/>
          <w:sz w:val="24"/>
          <w:szCs w:val="24"/>
        </w:rPr>
        <w:t>7</w:t>
      </w:r>
      <w:r w:rsidRPr="004E6175">
        <w:rPr>
          <w:rFonts w:ascii="Times New Roman" w:hAnsi="Times New Roman" w:cs="Times New Roman"/>
          <w:sz w:val="24"/>
          <w:szCs w:val="24"/>
        </w:rPr>
        <w:t xml:space="preserve"> </w:t>
      </w:r>
      <w:r w:rsidR="00DB167A">
        <w:rPr>
          <w:rFonts w:ascii="Times New Roman" w:hAnsi="Times New Roman" w:cs="Times New Roman"/>
          <w:sz w:val="24"/>
          <w:szCs w:val="24"/>
        </w:rPr>
        <w:t>million</w:t>
      </w:r>
      <w:r w:rsidRPr="004E6175">
        <w:rPr>
          <w:rFonts w:ascii="Times New Roman" w:hAnsi="Times New Roman" w:cs="Times New Roman"/>
          <w:sz w:val="24"/>
          <w:szCs w:val="24"/>
        </w:rPr>
        <w:t>: 82.0% in the West Bank and 18.0% in Gaza Strip. Milk constituted 87.7% of the total value of cattle production, followed by new births which constituted 10.7% during the agricultural year 2012/2013.</w:t>
      </w:r>
    </w:p>
    <w:p w:rsidR="004134B3" w:rsidRPr="00AA2939" w:rsidRDefault="004134B3" w:rsidP="00D32284">
      <w:pPr>
        <w:spacing w:after="0" w:line="240" w:lineRule="auto"/>
        <w:ind w:left="-1" w:firstLine="1"/>
        <w:jc w:val="both"/>
        <w:rPr>
          <w:rFonts w:ascii="Times New Roman" w:hAnsi="Times New Roman" w:cs="Times New Roman"/>
          <w:sz w:val="24"/>
          <w:szCs w:val="24"/>
        </w:rPr>
      </w:pPr>
    </w:p>
    <w:p w:rsidR="00B54397" w:rsidRPr="00AA2939" w:rsidRDefault="001A19C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 </w:t>
      </w:r>
      <w:r w:rsidR="00B54397" w:rsidRPr="00AA2939">
        <w:rPr>
          <w:rFonts w:ascii="Times New Roman" w:hAnsi="Times New Roman" w:cs="Times New Roman"/>
          <w:b/>
          <w:bCs/>
          <w:sz w:val="24"/>
          <w:szCs w:val="24"/>
        </w:rPr>
        <w:t>Camels:</w:t>
      </w:r>
    </w:p>
    <w:p w:rsidR="00274312" w:rsidRPr="004E6175" w:rsidRDefault="00274312" w:rsidP="0019415F">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value of camel production in Palestine during the agricultural year 2012/2013 totaled around NIS 15</w:t>
      </w:r>
      <w:r w:rsidR="0019415F">
        <w:rPr>
          <w:rFonts w:ascii="Times New Roman" w:hAnsi="Times New Roman" w:cs="Times New Roman"/>
          <w:sz w:val="24"/>
          <w:szCs w:val="24"/>
        </w:rPr>
        <w:t>.</w:t>
      </w:r>
      <w:r w:rsidRPr="004E6175">
        <w:rPr>
          <w:rFonts w:ascii="Times New Roman" w:hAnsi="Times New Roman" w:cs="Times New Roman"/>
          <w:sz w:val="24"/>
          <w:szCs w:val="24"/>
        </w:rPr>
        <w:t>9</w:t>
      </w:r>
      <w:r w:rsidR="00DB167A">
        <w:rPr>
          <w:rFonts w:ascii="Times New Roman" w:hAnsi="Times New Roman" w:cs="Times New Roman"/>
          <w:sz w:val="24"/>
          <w:szCs w:val="24"/>
        </w:rPr>
        <w:t xml:space="preserve"> million</w:t>
      </w:r>
      <w:r w:rsidRPr="004E6175">
        <w:rPr>
          <w:rFonts w:ascii="Times New Roman" w:hAnsi="Times New Roman" w:cs="Times New Roman"/>
          <w:sz w:val="24"/>
          <w:szCs w:val="24"/>
        </w:rPr>
        <w:t>: 82.4% in the West Bank and 17.6% in Gaza Strip. Milk constituted 87.7% of the total value of camel production, followed by new births which constituted</w:t>
      </w:r>
      <w:r w:rsidR="002B7214">
        <w:rPr>
          <w:rFonts w:ascii="Times New Roman" w:hAnsi="Times New Roman" w:cs="Times New Roman"/>
          <w:sz w:val="24"/>
          <w:szCs w:val="24"/>
        </w:rPr>
        <w:t xml:space="preserve">    </w:t>
      </w:r>
      <w:r w:rsidRPr="004E6175">
        <w:rPr>
          <w:rFonts w:ascii="Times New Roman" w:hAnsi="Times New Roman" w:cs="Times New Roman"/>
          <w:sz w:val="24"/>
          <w:szCs w:val="24"/>
        </w:rPr>
        <w:t xml:space="preserve"> 11.3 % during the agricultural year 2012/2013.</w:t>
      </w:r>
    </w:p>
    <w:p w:rsidR="00B54397" w:rsidRPr="00AA2939" w:rsidRDefault="00B54397" w:rsidP="00D32284">
      <w:pPr>
        <w:spacing w:after="0" w:line="240" w:lineRule="auto"/>
        <w:ind w:left="-1" w:firstLine="1"/>
        <w:jc w:val="both"/>
        <w:rPr>
          <w:rFonts w:ascii="Times New Roman" w:hAnsi="Times New Roman" w:cs="Times New Roman"/>
          <w:b/>
          <w:bCs/>
          <w:sz w:val="24"/>
          <w:szCs w:val="24"/>
        </w:rPr>
      </w:pPr>
    </w:p>
    <w:p w:rsidR="00B54397" w:rsidRPr="00AA2939" w:rsidRDefault="001A19C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3. </w:t>
      </w:r>
      <w:r w:rsidR="00B54397" w:rsidRPr="00AA2939">
        <w:rPr>
          <w:rFonts w:ascii="Times New Roman" w:hAnsi="Times New Roman" w:cs="Times New Roman"/>
          <w:b/>
          <w:bCs/>
          <w:sz w:val="24"/>
          <w:szCs w:val="24"/>
        </w:rPr>
        <w:t xml:space="preserve">Sheep: </w:t>
      </w:r>
    </w:p>
    <w:p w:rsidR="00496C6B" w:rsidRDefault="00274312" w:rsidP="0019415F">
      <w:pPr>
        <w:spacing w:after="0" w:line="240" w:lineRule="auto"/>
        <w:ind w:left="-1" w:firstLine="1"/>
        <w:jc w:val="both"/>
        <w:rPr>
          <w:rFonts w:ascii="Times New Roman" w:hAnsi="Times New Roman" w:cs="Times New Roman"/>
          <w:b/>
          <w:bCs/>
          <w:sz w:val="24"/>
          <w:szCs w:val="24"/>
        </w:rPr>
      </w:pPr>
      <w:r w:rsidRPr="004E6175">
        <w:rPr>
          <w:rFonts w:ascii="Times New Roman" w:hAnsi="Times New Roman" w:cs="Times New Roman"/>
          <w:sz w:val="24"/>
          <w:szCs w:val="24"/>
        </w:rPr>
        <w:t>The value of sheep production in Palestine during the agricultural year 2012/2013 totaled around NIS 509</w:t>
      </w:r>
      <w:r w:rsidR="0019415F">
        <w:rPr>
          <w:rFonts w:ascii="Times New Roman" w:hAnsi="Times New Roman" w:cs="Times New Roman"/>
          <w:sz w:val="24"/>
          <w:szCs w:val="24"/>
        </w:rPr>
        <w:t>.</w:t>
      </w:r>
      <w:r w:rsidRPr="004E6175">
        <w:rPr>
          <w:rFonts w:ascii="Times New Roman" w:hAnsi="Times New Roman" w:cs="Times New Roman"/>
          <w:sz w:val="24"/>
          <w:szCs w:val="24"/>
        </w:rPr>
        <w:t xml:space="preserve">7 </w:t>
      </w:r>
      <w:r w:rsidR="00DB167A">
        <w:rPr>
          <w:rFonts w:ascii="Times New Roman" w:hAnsi="Times New Roman" w:cs="Times New Roman"/>
          <w:sz w:val="24"/>
          <w:szCs w:val="24"/>
        </w:rPr>
        <w:t>million</w:t>
      </w:r>
      <w:r w:rsidRPr="004E6175">
        <w:rPr>
          <w:rFonts w:ascii="Times New Roman" w:hAnsi="Times New Roman" w:cs="Times New Roman"/>
          <w:sz w:val="24"/>
          <w:szCs w:val="24"/>
        </w:rPr>
        <w:t>: 95.7% in the West Bank and 4.3% in Gaza Strip. Milk constituted 51.9% of the total value of sheep production, followed by new births which constituted 44.3% during the agricultural year 2012/2013.</w:t>
      </w:r>
    </w:p>
    <w:p w:rsidR="00AA2939" w:rsidRDefault="00AA2939" w:rsidP="00D32284">
      <w:pPr>
        <w:spacing w:after="0" w:line="240" w:lineRule="auto"/>
        <w:ind w:left="-1" w:firstLine="1"/>
        <w:jc w:val="both"/>
        <w:rPr>
          <w:rFonts w:ascii="Times New Roman" w:hAnsi="Times New Roman" w:cs="Times New Roman"/>
          <w:b/>
          <w:bCs/>
          <w:sz w:val="24"/>
          <w:szCs w:val="24"/>
        </w:rPr>
      </w:pPr>
    </w:p>
    <w:p w:rsidR="00B54397" w:rsidRPr="00AA2939" w:rsidRDefault="001A19C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4. </w:t>
      </w:r>
      <w:r w:rsidR="00B54397" w:rsidRPr="00AA2939">
        <w:rPr>
          <w:rFonts w:ascii="Times New Roman" w:hAnsi="Times New Roman" w:cs="Times New Roman"/>
          <w:b/>
          <w:bCs/>
          <w:sz w:val="24"/>
          <w:szCs w:val="24"/>
        </w:rPr>
        <w:t>Goats:</w:t>
      </w:r>
    </w:p>
    <w:p w:rsidR="00274312" w:rsidRPr="004E6175" w:rsidRDefault="00274312" w:rsidP="0019415F">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value of goat production in Palestine during the agricultural year 2012/2013 totaled around NIS 169</w:t>
      </w:r>
      <w:r w:rsidR="0019415F">
        <w:rPr>
          <w:rFonts w:ascii="Times New Roman" w:hAnsi="Times New Roman" w:cs="Times New Roman"/>
          <w:sz w:val="24"/>
          <w:szCs w:val="24"/>
        </w:rPr>
        <w:t>.</w:t>
      </w:r>
      <w:r w:rsidRPr="004E6175">
        <w:rPr>
          <w:rFonts w:ascii="Times New Roman" w:hAnsi="Times New Roman" w:cs="Times New Roman"/>
          <w:sz w:val="24"/>
          <w:szCs w:val="24"/>
        </w:rPr>
        <w:t xml:space="preserve">7 </w:t>
      </w:r>
      <w:r w:rsidR="00DB167A">
        <w:rPr>
          <w:rFonts w:ascii="Times New Roman" w:hAnsi="Times New Roman" w:cs="Times New Roman"/>
          <w:sz w:val="24"/>
          <w:szCs w:val="24"/>
        </w:rPr>
        <w:t>million</w:t>
      </w:r>
      <w:r w:rsidRPr="004E6175">
        <w:rPr>
          <w:rFonts w:ascii="Times New Roman" w:hAnsi="Times New Roman" w:cs="Times New Roman"/>
          <w:sz w:val="24"/>
          <w:szCs w:val="24"/>
        </w:rPr>
        <w:t xml:space="preserve">: 98.0% in the West Bank and 2.0% in Gaza Strip. Milk constituted </w:t>
      </w:r>
      <w:r w:rsidRPr="004E6175">
        <w:rPr>
          <w:rFonts w:ascii="Times New Roman" w:hAnsi="Times New Roman" w:cs="Times New Roman"/>
          <w:sz w:val="24"/>
          <w:szCs w:val="24"/>
        </w:rPr>
        <w:lastRenderedPageBreak/>
        <w:t>63.7% of the total value of goat production, followed by new births which constituted 32.7% during the agricultural year 2012/2013.</w:t>
      </w:r>
    </w:p>
    <w:p w:rsidR="00B54397" w:rsidRPr="00AA2939" w:rsidRDefault="00B54397" w:rsidP="00D32284">
      <w:pPr>
        <w:spacing w:after="0" w:line="240" w:lineRule="auto"/>
        <w:ind w:left="-1" w:firstLine="1"/>
        <w:jc w:val="both"/>
        <w:rPr>
          <w:rFonts w:ascii="Times New Roman" w:hAnsi="Times New Roman" w:cs="Times New Roman"/>
          <w:b/>
          <w:bCs/>
          <w:sz w:val="24"/>
          <w:szCs w:val="24"/>
        </w:rPr>
      </w:pPr>
    </w:p>
    <w:p w:rsidR="00E415EA" w:rsidRPr="00AA2939" w:rsidRDefault="001A19C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5. </w:t>
      </w:r>
      <w:r w:rsidR="00B54397" w:rsidRPr="00AA2939">
        <w:rPr>
          <w:rFonts w:ascii="Times New Roman" w:hAnsi="Times New Roman" w:cs="Times New Roman"/>
          <w:b/>
          <w:bCs/>
          <w:sz w:val="24"/>
          <w:szCs w:val="24"/>
        </w:rPr>
        <w:t>Poultry</w:t>
      </w:r>
      <w:r w:rsidR="00AA2939" w:rsidRPr="00AA2939">
        <w:rPr>
          <w:rFonts w:ascii="Times New Roman" w:hAnsi="Times New Roman" w:cs="Times New Roman"/>
          <w:b/>
          <w:bCs/>
          <w:sz w:val="24"/>
          <w:szCs w:val="24"/>
        </w:rPr>
        <w:t>:</w:t>
      </w:r>
    </w:p>
    <w:p w:rsidR="00274312" w:rsidRPr="004E6175" w:rsidRDefault="00274312" w:rsidP="00274312">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value of poultry production in Palestine during the agricultural year 2012/2013 totaled NIS 1,115.5 million: 70.2% in the West Bank and 29.8% in Gaza Strip.  Birds constituted 71.0% of the total value of poultry production, followed by eggs used for hatching which constituted 14.4% during the agricultural year 2012/2013.</w:t>
      </w:r>
    </w:p>
    <w:p w:rsidR="00540CA4" w:rsidRPr="00AA2939" w:rsidRDefault="00540CA4" w:rsidP="00D32284">
      <w:pPr>
        <w:tabs>
          <w:tab w:val="left" w:pos="7650"/>
        </w:tabs>
        <w:spacing w:after="0" w:line="240" w:lineRule="auto"/>
        <w:ind w:left="-1" w:firstLine="1"/>
        <w:jc w:val="both"/>
        <w:rPr>
          <w:rFonts w:ascii="Times New Roman" w:hAnsi="Times New Roman" w:cs="Times New Roman"/>
          <w:sz w:val="24"/>
          <w:szCs w:val="24"/>
        </w:rPr>
      </w:pPr>
    </w:p>
    <w:p w:rsidR="00540CA4" w:rsidRPr="00AA2939" w:rsidRDefault="001A19C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6. </w:t>
      </w:r>
      <w:r w:rsidR="00971B72" w:rsidRPr="00AA2939">
        <w:rPr>
          <w:rFonts w:ascii="Times New Roman" w:hAnsi="Times New Roman" w:cs="Times New Roman"/>
          <w:b/>
          <w:bCs/>
          <w:sz w:val="24"/>
          <w:szCs w:val="24"/>
        </w:rPr>
        <w:t>Beehives</w:t>
      </w:r>
      <w:r w:rsidR="00AA2939" w:rsidRPr="00AA2939">
        <w:rPr>
          <w:rFonts w:ascii="Times New Roman" w:hAnsi="Times New Roman" w:cs="Times New Roman"/>
          <w:b/>
          <w:bCs/>
          <w:sz w:val="24"/>
          <w:szCs w:val="24"/>
        </w:rPr>
        <w:t>:</w:t>
      </w:r>
    </w:p>
    <w:p w:rsidR="00274312" w:rsidRDefault="00274312" w:rsidP="001832C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value of beehive production in Palestine during the agricultural year 2012/2013 totaled NIS 116</w:t>
      </w:r>
      <w:r w:rsidR="001832C4">
        <w:rPr>
          <w:rFonts w:ascii="Times New Roman" w:hAnsi="Times New Roman" w:cs="Times New Roman"/>
          <w:sz w:val="24"/>
          <w:szCs w:val="24"/>
        </w:rPr>
        <w:t>.</w:t>
      </w:r>
      <w:r w:rsidRPr="004E6175">
        <w:rPr>
          <w:rFonts w:ascii="Times New Roman" w:hAnsi="Times New Roman" w:cs="Times New Roman"/>
          <w:sz w:val="24"/>
          <w:szCs w:val="24"/>
        </w:rPr>
        <w:t xml:space="preserve">8 </w:t>
      </w:r>
      <w:r w:rsidR="00DB167A">
        <w:rPr>
          <w:rFonts w:ascii="Times New Roman" w:hAnsi="Times New Roman" w:cs="Times New Roman"/>
          <w:sz w:val="24"/>
          <w:szCs w:val="24"/>
        </w:rPr>
        <w:t>million</w:t>
      </w:r>
      <w:r w:rsidRPr="004E6175">
        <w:rPr>
          <w:rFonts w:ascii="Times New Roman" w:hAnsi="Times New Roman" w:cs="Times New Roman"/>
          <w:sz w:val="24"/>
          <w:szCs w:val="24"/>
        </w:rPr>
        <w:t>: 61.0% in the West Bank and 39.0% in Gaza Strip. Honey constituted 93.2% of the total value of beehive production, followed by colonies which constituted 5.8% during the agricultural year 2012/2013.</w:t>
      </w:r>
    </w:p>
    <w:p w:rsidR="00DB167A" w:rsidRPr="004E6175" w:rsidRDefault="00DB167A" w:rsidP="00DB167A">
      <w:pPr>
        <w:spacing w:after="0" w:line="240" w:lineRule="auto"/>
        <w:ind w:left="-1" w:firstLine="1"/>
        <w:jc w:val="both"/>
        <w:rPr>
          <w:rFonts w:ascii="Times New Roman" w:hAnsi="Times New Roman" w:cs="Times New Roman"/>
          <w:sz w:val="24"/>
          <w:szCs w:val="24"/>
        </w:rPr>
      </w:pPr>
    </w:p>
    <w:p w:rsidR="00B54397" w:rsidRPr="00AA2939" w:rsidRDefault="00B54397"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1.1</w:t>
      </w:r>
      <w:r w:rsidR="00814C0B" w:rsidRPr="00AA2939">
        <w:rPr>
          <w:rFonts w:ascii="Times New Roman" w:hAnsi="Times New Roman" w:cs="Times New Roman"/>
          <w:b/>
          <w:bCs/>
          <w:sz w:val="24"/>
          <w:szCs w:val="24"/>
        </w:rPr>
        <w:t>4</w:t>
      </w:r>
      <w:r w:rsidRPr="00AA2939">
        <w:rPr>
          <w:rFonts w:ascii="Times New Roman" w:hAnsi="Times New Roman" w:cs="Times New Roman"/>
          <w:b/>
          <w:bCs/>
          <w:sz w:val="24"/>
          <w:szCs w:val="24"/>
        </w:rPr>
        <w:t xml:space="preserve"> Value of Animal Intermediate Consumption </w:t>
      </w:r>
    </w:p>
    <w:p w:rsidR="00342D44" w:rsidRDefault="00274312" w:rsidP="00D32284">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value of animal intermediate consumption in animal and mixed holdings in Palestine during the agricultural year 2012/2013 was around NIS 2,694.5 million: 82.7% in the West Bank and 17.3% in Gaza Strip.</w:t>
      </w:r>
    </w:p>
    <w:p w:rsidR="00274312" w:rsidRPr="00AA2939" w:rsidRDefault="00274312" w:rsidP="00D32284">
      <w:pPr>
        <w:spacing w:after="0" w:line="240" w:lineRule="auto"/>
        <w:ind w:left="-1" w:firstLine="1"/>
        <w:jc w:val="both"/>
        <w:rPr>
          <w:rFonts w:ascii="Times New Roman" w:hAnsi="Times New Roman" w:cs="Times New Roman"/>
          <w:sz w:val="24"/>
          <w:szCs w:val="24"/>
        </w:rPr>
      </w:pPr>
    </w:p>
    <w:p w:rsidR="00274312" w:rsidRPr="004E6175" w:rsidRDefault="00274312" w:rsidP="00274312">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Concentrated fodder constituted 46.1% of the total value of animal intermediate consumption, followed by hay and straw which constituted 9.0% during the agricultural year 2012/2013.</w:t>
      </w:r>
    </w:p>
    <w:p w:rsidR="00B54397" w:rsidRPr="00AA2939" w:rsidRDefault="00B54397" w:rsidP="00D32284">
      <w:pPr>
        <w:tabs>
          <w:tab w:val="left" w:pos="7650"/>
        </w:tabs>
        <w:spacing w:after="0" w:line="240" w:lineRule="auto"/>
        <w:ind w:left="-1" w:firstLine="1"/>
        <w:jc w:val="both"/>
        <w:rPr>
          <w:rFonts w:ascii="Times New Roman" w:hAnsi="Times New Roman" w:cs="Times New Roman"/>
          <w:sz w:val="24"/>
          <w:szCs w:val="24"/>
        </w:rPr>
      </w:pPr>
    </w:p>
    <w:p w:rsidR="00B54397" w:rsidRPr="00AA2939" w:rsidRDefault="00B54397" w:rsidP="00D32284">
      <w:pPr>
        <w:tabs>
          <w:tab w:val="left" w:pos="7650"/>
        </w:tabs>
        <w:spacing w:after="0" w:line="240" w:lineRule="auto"/>
        <w:ind w:left="-1" w:firstLine="1"/>
        <w:jc w:val="both"/>
        <w:rPr>
          <w:rFonts w:ascii="Times New Roman" w:hAnsi="Times New Roman" w:cs="Times New Roman"/>
          <w:sz w:val="24"/>
          <w:szCs w:val="24"/>
        </w:rPr>
      </w:pPr>
    </w:p>
    <w:p w:rsidR="00B54397" w:rsidRPr="00AA2939" w:rsidRDefault="00B54397" w:rsidP="00D32284">
      <w:pPr>
        <w:tabs>
          <w:tab w:val="left" w:pos="7650"/>
        </w:tabs>
        <w:spacing w:after="0" w:line="240" w:lineRule="auto"/>
        <w:ind w:left="-1" w:firstLine="1"/>
        <w:jc w:val="both"/>
        <w:rPr>
          <w:rFonts w:ascii="Times New Roman" w:hAnsi="Times New Roman" w:cs="Times New Roman"/>
          <w:sz w:val="24"/>
          <w:szCs w:val="24"/>
        </w:rPr>
      </w:pPr>
    </w:p>
    <w:p w:rsidR="00B54397" w:rsidRPr="00AA2939" w:rsidRDefault="00B54397" w:rsidP="00D32284">
      <w:pPr>
        <w:tabs>
          <w:tab w:val="left" w:pos="7650"/>
        </w:tabs>
        <w:spacing w:after="0" w:line="240" w:lineRule="auto"/>
        <w:ind w:left="-1" w:firstLine="1"/>
        <w:jc w:val="both"/>
        <w:rPr>
          <w:rFonts w:ascii="Times New Roman" w:hAnsi="Times New Roman" w:cs="Times New Roman"/>
          <w:sz w:val="24"/>
          <w:szCs w:val="24"/>
          <w:rtl/>
        </w:rPr>
      </w:pPr>
    </w:p>
    <w:p w:rsidR="0054560F" w:rsidRPr="00AA2939" w:rsidRDefault="0054560F" w:rsidP="00D32284">
      <w:pPr>
        <w:spacing w:after="0" w:line="240" w:lineRule="auto"/>
        <w:ind w:left="-1" w:firstLine="1"/>
        <w:jc w:val="both"/>
        <w:rPr>
          <w:rFonts w:ascii="Times New Roman" w:hAnsi="Times New Roman" w:cs="Times New Roman"/>
          <w:b/>
          <w:bCs/>
          <w:sz w:val="24"/>
          <w:szCs w:val="24"/>
        </w:rPr>
      </w:pPr>
    </w:p>
    <w:p w:rsidR="00E415EA" w:rsidRPr="00AA2939" w:rsidRDefault="00E415EA" w:rsidP="00D32284">
      <w:pPr>
        <w:spacing w:after="0" w:line="240" w:lineRule="auto"/>
        <w:ind w:left="-1" w:firstLine="1"/>
        <w:jc w:val="both"/>
        <w:rPr>
          <w:rFonts w:ascii="Times New Roman" w:hAnsi="Times New Roman" w:cs="Times New Roman"/>
          <w:b/>
          <w:bCs/>
          <w:sz w:val="24"/>
          <w:szCs w:val="24"/>
          <w:rtl/>
        </w:rPr>
      </w:pPr>
    </w:p>
    <w:p w:rsidR="0054560F" w:rsidRPr="00AA2939" w:rsidRDefault="0054560F" w:rsidP="00D32284">
      <w:pPr>
        <w:spacing w:after="0" w:line="240" w:lineRule="auto"/>
        <w:ind w:left="-1" w:firstLine="1"/>
        <w:jc w:val="both"/>
        <w:rPr>
          <w:rFonts w:ascii="Times New Roman" w:hAnsi="Times New Roman" w:cs="Times New Roman"/>
          <w:b/>
          <w:bCs/>
          <w:sz w:val="24"/>
          <w:szCs w:val="24"/>
        </w:rPr>
      </w:pPr>
    </w:p>
    <w:p w:rsidR="00222364" w:rsidRPr="00AA2939" w:rsidRDefault="00222364" w:rsidP="00D32284">
      <w:pPr>
        <w:spacing w:after="0" w:line="240" w:lineRule="auto"/>
        <w:ind w:left="-1" w:firstLine="1"/>
        <w:jc w:val="both"/>
        <w:rPr>
          <w:rFonts w:ascii="Times New Roman" w:hAnsi="Times New Roman" w:cs="Times New Roman"/>
          <w:b/>
          <w:bCs/>
          <w:sz w:val="24"/>
          <w:szCs w:val="24"/>
        </w:rPr>
      </w:pPr>
    </w:p>
    <w:p w:rsidR="00222364" w:rsidRPr="00AA2939" w:rsidRDefault="00222364" w:rsidP="00D32284">
      <w:pPr>
        <w:spacing w:after="0" w:line="240" w:lineRule="auto"/>
        <w:ind w:left="-1" w:firstLine="1"/>
        <w:jc w:val="both"/>
        <w:rPr>
          <w:rFonts w:ascii="Times New Roman" w:hAnsi="Times New Roman" w:cs="Times New Roman"/>
          <w:b/>
          <w:bCs/>
          <w:sz w:val="24"/>
          <w:szCs w:val="24"/>
          <w:rtl/>
        </w:rPr>
      </w:pPr>
    </w:p>
    <w:p w:rsidR="00E24B92" w:rsidRPr="00AA2939" w:rsidRDefault="00E24B92" w:rsidP="00D32284">
      <w:pPr>
        <w:spacing w:after="0" w:line="240" w:lineRule="auto"/>
        <w:ind w:left="-1" w:firstLine="1"/>
        <w:jc w:val="both"/>
        <w:rPr>
          <w:rFonts w:ascii="Times New Roman" w:hAnsi="Times New Roman" w:cs="Times New Roman"/>
          <w:b/>
          <w:bCs/>
          <w:sz w:val="24"/>
          <w:szCs w:val="24"/>
          <w:rtl/>
        </w:rPr>
      </w:pPr>
    </w:p>
    <w:p w:rsidR="00E24B92" w:rsidRPr="00AA2939" w:rsidRDefault="00E24B92"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Pr>
      </w:pPr>
    </w:p>
    <w:p w:rsidR="00814C0B" w:rsidRPr="00AA2939" w:rsidRDefault="00814C0B"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tl/>
        </w:rPr>
      </w:pPr>
    </w:p>
    <w:p w:rsidR="009617BA" w:rsidRPr="00AA2939" w:rsidRDefault="009617BA"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E225B5" w:rsidRPr="00AA2939" w:rsidRDefault="00E225B5" w:rsidP="00D32284">
      <w:pPr>
        <w:spacing w:after="0" w:line="240" w:lineRule="auto"/>
        <w:ind w:left="-1" w:firstLine="1"/>
        <w:jc w:val="both"/>
        <w:rPr>
          <w:rFonts w:ascii="Times New Roman" w:hAnsi="Times New Roman" w:cs="Times New Roman"/>
          <w:b/>
          <w:bCs/>
          <w:sz w:val="24"/>
          <w:szCs w:val="24"/>
        </w:rPr>
      </w:pPr>
    </w:p>
    <w:p w:rsidR="00926F69" w:rsidRPr="00AA2939" w:rsidRDefault="00926F69" w:rsidP="00D32284">
      <w:pPr>
        <w:spacing w:after="0" w:line="240" w:lineRule="auto"/>
        <w:ind w:left="-1" w:firstLine="1"/>
        <w:jc w:val="both"/>
        <w:rPr>
          <w:rFonts w:ascii="Times New Roman" w:hAnsi="Times New Roman" w:cs="Times New Roman"/>
          <w:b/>
          <w:bCs/>
          <w:sz w:val="24"/>
          <w:szCs w:val="24"/>
        </w:rPr>
      </w:pPr>
    </w:p>
    <w:p w:rsidR="00926F69" w:rsidRPr="00AA2939" w:rsidRDefault="00926F69" w:rsidP="00D32284">
      <w:pPr>
        <w:spacing w:after="0" w:line="240" w:lineRule="auto"/>
        <w:ind w:left="-1" w:firstLine="1"/>
        <w:jc w:val="both"/>
        <w:rPr>
          <w:rFonts w:ascii="Times New Roman" w:hAnsi="Times New Roman" w:cs="Times New Roman"/>
          <w:b/>
          <w:bCs/>
          <w:sz w:val="24"/>
          <w:szCs w:val="24"/>
        </w:rPr>
      </w:pPr>
    </w:p>
    <w:p w:rsidR="00926F69" w:rsidRPr="00AA2939" w:rsidRDefault="00926F69" w:rsidP="00D32284">
      <w:pPr>
        <w:spacing w:after="0" w:line="240" w:lineRule="auto"/>
        <w:ind w:left="-1" w:firstLine="1"/>
        <w:jc w:val="both"/>
        <w:rPr>
          <w:rFonts w:ascii="Times New Roman" w:hAnsi="Times New Roman" w:cs="Times New Roman"/>
          <w:b/>
          <w:bCs/>
          <w:sz w:val="24"/>
          <w:szCs w:val="24"/>
        </w:rPr>
      </w:pPr>
    </w:p>
    <w:p w:rsidR="00926F69" w:rsidRPr="00AA2939" w:rsidRDefault="00926F69" w:rsidP="00D32284">
      <w:pPr>
        <w:spacing w:after="0" w:line="240" w:lineRule="auto"/>
        <w:ind w:left="-1" w:firstLine="1"/>
        <w:jc w:val="both"/>
        <w:rPr>
          <w:rFonts w:ascii="Times New Roman" w:hAnsi="Times New Roman" w:cs="Times New Roman"/>
          <w:b/>
          <w:bCs/>
          <w:sz w:val="24"/>
          <w:szCs w:val="24"/>
        </w:rPr>
      </w:pPr>
    </w:p>
    <w:p w:rsidR="00CA03CD" w:rsidRPr="00AA2939" w:rsidRDefault="00CA03CD" w:rsidP="00D32284">
      <w:pPr>
        <w:spacing w:after="0" w:line="240" w:lineRule="auto"/>
        <w:ind w:left="-1" w:firstLine="1"/>
        <w:jc w:val="both"/>
        <w:rPr>
          <w:rFonts w:ascii="Times New Roman" w:hAnsi="Times New Roman" w:cs="Times New Roman"/>
          <w:b/>
          <w:bCs/>
          <w:sz w:val="24"/>
          <w:szCs w:val="24"/>
        </w:rPr>
      </w:pPr>
    </w:p>
    <w:p w:rsidR="00CA03CD" w:rsidRPr="00AA2939" w:rsidRDefault="00CA03CD" w:rsidP="00D32284">
      <w:pPr>
        <w:spacing w:after="0" w:line="240" w:lineRule="auto"/>
        <w:ind w:left="-1" w:firstLine="1"/>
        <w:jc w:val="both"/>
        <w:rPr>
          <w:rFonts w:ascii="Times New Roman" w:hAnsi="Times New Roman" w:cs="Times New Roman"/>
          <w:b/>
          <w:bCs/>
          <w:sz w:val="24"/>
          <w:szCs w:val="24"/>
        </w:rPr>
      </w:pPr>
    </w:p>
    <w:p w:rsidR="00CA03CD" w:rsidRPr="00AA2939" w:rsidRDefault="00CA03CD" w:rsidP="00D32284">
      <w:pPr>
        <w:spacing w:after="0" w:line="240" w:lineRule="auto"/>
        <w:ind w:left="-1" w:firstLine="1"/>
        <w:jc w:val="both"/>
        <w:rPr>
          <w:rFonts w:ascii="Times New Roman" w:hAnsi="Times New Roman" w:cs="Times New Roman"/>
          <w:b/>
          <w:bCs/>
          <w:sz w:val="24"/>
          <w:szCs w:val="24"/>
        </w:rPr>
      </w:pPr>
    </w:p>
    <w:p w:rsidR="00CA03CD" w:rsidRPr="00AA2939" w:rsidRDefault="00CA03CD" w:rsidP="00D32284">
      <w:pPr>
        <w:spacing w:after="0" w:line="240" w:lineRule="auto"/>
        <w:ind w:left="-1" w:firstLine="1"/>
        <w:jc w:val="both"/>
        <w:rPr>
          <w:rFonts w:ascii="Times New Roman" w:hAnsi="Times New Roman" w:cs="Times New Roman"/>
          <w:b/>
          <w:bCs/>
          <w:sz w:val="24"/>
          <w:szCs w:val="24"/>
        </w:rPr>
      </w:pPr>
    </w:p>
    <w:p w:rsidR="00CA03CD" w:rsidRPr="00AA2939" w:rsidRDefault="00CA03CD" w:rsidP="00D32284">
      <w:pPr>
        <w:spacing w:after="0" w:line="240" w:lineRule="auto"/>
        <w:ind w:left="-1" w:firstLine="1"/>
        <w:jc w:val="both"/>
        <w:rPr>
          <w:rFonts w:ascii="Times New Roman" w:hAnsi="Times New Roman" w:cs="Times New Roman"/>
          <w:b/>
          <w:bCs/>
          <w:sz w:val="24"/>
          <w:szCs w:val="24"/>
        </w:rPr>
      </w:pPr>
    </w:p>
    <w:p w:rsidR="00496C6B" w:rsidRPr="00AA2939" w:rsidRDefault="00496C6B" w:rsidP="00D32284">
      <w:pPr>
        <w:spacing w:after="0" w:line="240" w:lineRule="auto"/>
        <w:ind w:left="-1" w:firstLine="1"/>
        <w:jc w:val="both"/>
        <w:rPr>
          <w:rFonts w:ascii="Times New Roman" w:hAnsi="Times New Roman" w:cs="Times New Roman"/>
          <w:b/>
          <w:bCs/>
          <w:sz w:val="24"/>
          <w:szCs w:val="24"/>
        </w:rPr>
      </w:pPr>
    </w:p>
    <w:p w:rsidR="00496C6B" w:rsidRPr="00AA2939" w:rsidRDefault="00496C6B" w:rsidP="00D32284">
      <w:pPr>
        <w:spacing w:after="0" w:line="240" w:lineRule="auto"/>
        <w:ind w:left="-1" w:firstLine="1"/>
        <w:jc w:val="both"/>
        <w:rPr>
          <w:rFonts w:ascii="Times New Roman" w:hAnsi="Times New Roman" w:cs="Times New Roman"/>
          <w:b/>
          <w:bCs/>
          <w:sz w:val="24"/>
          <w:szCs w:val="24"/>
        </w:rPr>
      </w:pPr>
    </w:p>
    <w:p w:rsidR="00496C6B" w:rsidRPr="00AA2939" w:rsidRDefault="00496C6B" w:rsidP="00D32284">
      <w:pPr>
        <w:spacing w:after="0" w:line="240" w:lineRule="auto"/>
        <w:ind w:left="-1" w:firstLine="1"/>
        <w:jc w:val="both"/>
        <w:rPr>
          <w:rFonts w:ascii="Times New Roman" w:hAnsi="Times New Roman" w:cs="Times New Roman"/>
          <w:b/>
          <w:bCs/>
          <w:sz w:val="24"/>
          <w:szCs w:val="24"/>
        </w:rPr>
      </w:pPr>
    </w:p>
    <w:p w:rsidR="00612784" w:rsidRDefault="00612784" w:rsidP="00D32284">
      <w:pPr>
        <w:spacing w:after="0" w:line="240" w:lineRule="auto"/>
        <w:ind w:left="-1" w:firstLine="1"/>
        <w:jc w:val="both"/>
        <w:rPr>
          <w:rFonts w:ascii="Times New Roman" w:hAnsi="Times New Roman" w:cs="Times New Roman"/>
          <w:b/>
          <w:bCs/>
          <w:sz w:val="24"/>
          <w:szCs w:val="24"/>
        </w:rPr>
      </w:pPr>
    </w:p>
    <w:p w:rsidR="00274312" w:rsidRDefault="00274312" w:rsidP="00D32284">
      <w:pPr>
        <w:spacing w:after="0" w:line="240" w:lineRule="auto"/>
        <w:ind w:left="-1" w:firstLine="1"/>
        <w:jc w:val="both"/>
        <w:rPr>
          <w:rFonts w:ascii="Times New Roman" w:hAnsi="Times New Roman" w:cs="Times New Roman"/>
          <w:b/>
          <w:bCs/>
          <w:sz w:val="24"/>
          <w:szCs w:val="24"/>
        </w:rPr>
      </w:pPr>
    </w:p>
    <w:p w:rsidR="00274312" w:rsidRDefault="00274312" w:rsidP="00D32284">
      <w:pPr>
        <w:spacing w:after="0" w:line="240" w:lineRule="auto"/>
        <w:ind w:left="-1" w:firstLine="1"/>
        <w:jc w:val="both"/>
        <w:rPr>
          <w:rFonts w:ascii="Times New Roman" w:hAnsi="Times New Roman" w:cs="Times New Roman"/>
          <w:b/>
          <w:bCs/>
          <w:sz w:val="24"/>
          <w:szCs w:val="24"/>
        </w:rPr>
      </w:pPr>
    </w:p>
    <w:p w:rsidR="00274312" w:rsidRDefault="00274312" w:rsidP="00D32284">
      <w:pPr>
        <w:spacing w:after="0" w:line="240" w:lineRule="auto"/>
        <w:ind w:left="-1" w:firstLine="1"/>
        <w:jc w:val="both"/>
        <w:rPr>
          <w:rFonts w:ascii="Times New Roman" w:hAnsi="Times New Roman" w:cs="Times New Roman"/>
          <w:b/>
          <w:bCs/>
          <w:sz w:val="24"/>
          <w:szCs w:val="24"/>
        </w:rPr>
      </w:pPr>
    </w:p>
    <w:p w:rsidR="00274312" w:rsidRDefault="00274312" w:rsidP="00D32284">
      <w:pPr>
        <w:spacing w:after="0" w:line="240" w:lineRule="auto"/>
        <w:ind w:left="-1" w:firstLine="1"/>
        <w:jc w:val="both"/>
        <w:rPr>
          <w:rFonts w:ascii="Times New Roman" w:hAnsi="Times New Roman" w:cs="Times New Roman"/>
          <w:b/>
          <w:bCs/>
          <w:sz w:val="24"/>
          <w:szCs w:val="24"/>
        </w:rPr>
      </w:pPr>
    </w:p>
    <w:p w:rsidR="00274312" w:rsidRDefault="00274312" w:rsidP="00D32284">
      <w:pPr>
        <w:spacing w:after="0" w:line="240" w:lineRule="auto"/>
        <w:ind w:left="-1" w:firstLine="1"/>
        <w:jc w:val="both"/>
        <w:rPr>
          <w:rFonts w:ascii="Times New Roman" w:hAnsi="Times New Roman" w:cs="Times New Roman"/>
          <w:b/>
          <w:bCs/>
          <w:sz w:val="24"/>
          <w:szCs w:val="24"/>
        </w:rPr>
      </w:pPr>
    </w:p>
    <w:p w:rsidR="009D6141" w:rsidRPr="00AA2939" w:rsidRDefault="009D6141" w:rsidP="00D32284">
      <w:pPr>
        <w:pStyle w:val="BodyText"/>
        <w:bidi w:val="0"/>
        <w:ind w:left="-1" w:firstLine="1"/>
        <w:jc w:val="center"/>
        <w:rPr>
          <w:rFonts w:cs="Times New Roman"/>
          <w:szCs w:val="24"/>
        </w:rPr>
      </w:pPr>
      <w:r w:rsidRPr="00AA2939">
        <w:rPr>
          <w:rFonts w:cs="Times New Roman"/>
          <w:szCs w:val="24"/>
        </w:rPr>
        <w:lastRenderedPageBreak/>
        <w:t>Chapter Two</w:t>
      </w:r>
    </w:p>
    <w:p w:rsidR="009D6141" w:rsidRPr="00AA2939" w:rsidRDefault="009D6141" w:rsidP="00D32284">
      <w:pPr>
        <w:spacing w:after="0" w:line="240" w:lineRule="auto"/>
        <w:ind w:left="-1" w:firstLine="1"/>
        <w:jc w:val="both"/>
        <w:rPr>
          <w:rFonts w:ascii="Times New Roman" w:eastAsia="Times New Roman" w:hAnsi="Times New Roman" w:cs="Times New Roman"/>
          <w:sz w:val="24"/>
          <w:szCs w:val="24"/>
          <w:rtl/>
        </w:rPr>
      </w:pPr>
    </w:p>
    <w:p w:rsidR="009D6141" w:rsidRPr="00AA2939" w:rsidRDefault="009D6141" w:rsidP="00D32284">
      <w:pPr>
        <w:pStyle w:val="BodyText"/>
        <w:bidi w:val="0"/>
        <w:ind w:left="-1" w:firstLine="1"/>
        <w:jc w:val="center"/>
        <w:rPr>
          <w:rFonts w:cs="Times New Roman"/>
          <w:b/>
          <w:bCs/>
          <w:sz w:val="28"/>
          <w:szCs w:val="28"/>
        </w:rPr>
      </w:pPr>
      <w:r w:rsidRPr="00AA2939">
        <w:rPr>
          <w:rFonts w:cs="Times New Roman"/>
          <w:b/>
          <w:bCs/>
          <w:sz w:val="28"/>
          <w:szCs w:val="28"/>
        </w:rPr>
        <w:t>Methodology and Data Quality</w:t>
      </w:r>
    </w:p>
    <w:p w:rsidR="009D6141" w:rsidRPr="00AA2939" w:rsidRDefault="009D6141" w:rsidP="00D32284">
      <w:pPr>
        <w:tabs>
          <w:tab w:val="left" w:pos="1283"/>
        </w:tabs>
        <w:spacing w:after="0" w:line="240" w:lineRule="auto"/>
        <w:ind w:left="-1" w:firstLine="1"/>
        <w:jc w:val="both"/>
        <w:rPr>
          <w:rFonts w:ascii="Times New Roman" w:eastAsia="Times New Roman" w:hAnsi="Times New Roman" w:cs="Times New Roman"/>
          <w:sz w:val="24"/>
          <w:szCs w:val="24"/>
        </w:rPr>
      </w:pPr>
      <w:r w:rsidRPr="00AA2939">
        <w:rPr>
          <w:rFonts w:ascii="Times New Roman" w:eastAsia="Times New Roman" w:hAnsi="Times New Roman" w:cs="Times New Roman"/>
          <w:sz w:val="24"/>
          <w:szCs w:val="24"/>
        </w:rPr>
        <w:tab/>
      </w:r>
    </w:p>
    <w:p w:rsidR="005470A3" w:rsidRPr="004E6175" w:rsidRDefault="005470A3" w:rsidP="00CE72F5">
      <w:pPr>
        <w:spacing w:line="240" w:lineRule="auto"/>
        <w:jc w:val="both"/>
        <w:rPr>
          <w:rFonts w:ascii="Times New Roman" w:hAnsi="Times New Roman" w:cs="Times New Roman"/>
          <w:sz w:val="24"/>
          <w:szCs w:val="24"/>
        </w:rPr>
      </w:pPr>
      <w:r w:rsidRPr="004E6175">
        <w:rPr>
          <w:rFonts w:ascii="Times New Roman" w:hAnsi="Times New Roman" w:cs="Times New Roman"/>
          <w:sz w:val="24"/>
          <w:szCs w:val="24"/>
        </w:rPr>
        <w:t xml:space="preserve">The methodology was designed based on the context of the survey, international standards, data processing requirements and the comparability of outputs with other related surveys. </w:t>
      </w:r>
    </w:p>
    <w:p w:rsidR="009D6141" w:rsidRPr="00AA2939" w:rsidRDefault="009D6141"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2.1 Questionnaire Design </w:t>
      </w:r>
    </w:p>
    <w:p w:rsidR="005470A3" w:rsidRPr="004E6175" w:rsidRDefault="005470A3" w:rsidP="00CE72F5">
      <w:pPr>
        <w:spacing w:line="240" w:lineRule="auto"/>
        <w:jc w:val="both"/>
        <w:rPr>
          <w:rFonts w:ascii="Times New Roman" w:hAnsi="Times New Roman" w:cs="Times New Roman"/>
          <w:sz w:val="24"/>
          <w:szCs w:val="24"/>
        </w:rPr>
      </w:pPr>
      <w:r w:rsidRPr="004E6175">
        <w:rPr>
          <w:rFonts w:ascii="Times New Roman" w:hAnsi="Times New Roman" w:cs="Times New Roman"/>
          <w:sz w:val="24"/>
          <w:szCs w:val="24"/>
        </w:rPr>
        <w:t>The questionnaire for the Livestock Survey 2013 was designed based on the recommendations of the Food and Agriculture Organization of the United Nations (FAO) and the questionnaire used for the Agricultural Census of 2010. The special situation of Palestine was taken into account, in addition to the specific requirements of the technical phase of field work and of data processing and analysis. The questionnaire consisted of the main items as follows:</w:t>
      </w:r>
    </w:p>
    <w:p w:rsidR="005470A3" w:rsidRPr="004E6175" w:rsidRDefault="005470A3" w:rsidP="005470A3">
      <w:pPr>
        <w:spacing w:after="0" w:line="240" w:lineRule="auto"/>
        <w:ind w:left="-1" w:firstLine="1"/>
        <w:jc w:val="both"/>
        <w:rPr>
          <w:rFonts w:ascii="Times New Roman" w:hAnsi="Times New Roman" w:cs="Times New Roman"/>
          <w:b/>
          <w:bCs/>
          <w:sz w:val="24"/>
          <w:szCs w:val="24"/>
        </w:rPr>
      </w:pPr>
      <w:r w:rsidRPr="004E6175">
        <w:rPr>
          <w:rFonts w:ascii="Times New Roman" w:hAnsi="Times New Roman" w:cs="Times New Roman"/>
          <w:b/>
          <w:bCs/>
          <w:sz w:val="24"/>
          <w:szCs w:val="24"/>
        </w:rPr>
        <w:t>Identification data:</w:t>
      </w:r>
    </w:p>
    <w:p w:rsidR="005470A3" w:rsidRPr="004E6175" w:rsidRDefault="005470A3" w:rsidP="005470A3">
      <w:pPr>
        <w:spacing w:after="0" w:line="240" w:lineRule="auto"/>
        <w:ind w:left="-1" w:firstLine="1"/>
        <w:jc w:val="both"/>
        <w:rPr>
          <w:rFonts w:asciiTheme="majorBidi" w:hAnsiTheme="majorBidi" w:cstheme="majorBidi"/>
          <w:sz w:val="24"/>
          <w:szCs w:val="24"/>
        </w:rPr>
      </w:pPr>
      <w:r w:rsidRPr="004E6175">
        <w:rPr>
          <w:rFonts w:ascii="Times New Roman" w:hAnsi="Times New Roman" w:cs="Times New Roman"/>
          <w:sz w:val="24"/>
          <w:szCs w:val="24"/>
        </w:rPr>
        <w:t xml:space="preserve">Indicators about the </w:t>
      </w:r>
      <w:r w:rsidRPr="004E6175">
        <w:rPr>
          <w:rFonts w:asciiTheme="majorBidi" w:hAnsiTheme="majorBidi" w:cstheme="majorBidi"/>
          <w:sz w:val="24"/>
          <w:szCs w:val="24"/>
        </w:rPr>
        <w:t>holder, the holding and the respondent.</w:t>
      </w:r>
    </w:p>
    <w:p w:rsidR="005470A3" w:rsidRPr="004E6175" w:rsidRDefault="005470A3" w:rsidP="005470A3">
      <w:pPr>
        <w:spacing w:after="0" w:line="240" w:lineRule="auto"/>
        <w:ind w:left="-1" w:firstLine="1"/>
        <w:jc w:val="both"/>
        <w:rPr>
          <w:rFonts w:ascii="Times New Roman" w:hAnsi="Times New Roman" w:cs="Times New Roman"/>
          <w:sz w:val="24"/>
          <w:szCs w:val="24"/>
        </w:rPr>
      </w:pPr>
    </w:p>
    <w:p w:rsidR="005470A3" w:rsidRPr="004E6175" w:rsidRDefault="005470A3" w:rsidP="005470A3">
      <w:pPr>
        <w:spacing w:after="0" w:line="240" w:lineRule="auto"/>
        <w:ind w:left="-1" w:firstLine="1"/>
        <w:jc w:val="both"/>
        <w:rPr>
          <w:rFonts w:ascii="Times New Roman" w:hAnsi="Times New Roman" w:cs="Times New Roman"/>
          <w:sz w:val="24"/>
          <w:szCs w:val="24"/>
        </w:rPr>
      </w:pPr>
      <w:r w:rsidRPr="004E6175">
        <w:rPr>
          <w:rFonts w:asciiTheme="majorBidi" w:hAnsiTheme="majorBidi" w:cstheme="majorBidi"/>
          <w:b/>
          <w:bCs/>
          <w:sz w:val="24"/>
          <w:szCs w:val="24"/>
        </w:rPr>
        <w:t>Data on holder</w:t>
      </w:r>
      <w:r w:rsidRPr="004E6175">
        <w:rPr>
          <w:rFonts w:ascii="Times New Roman" w:hAnsi="Times New Roman" w:cs="Times New Roman"/>
          <w:sz w:val="24"/>
          <w:szCs w:val="24"/>
        </w:rPr>
        <w:t>:</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w:t>
      </w:r>
      <w:r w:rsidRPr="004E6175">
        <w:rPr>
          <w:rFonts w:ascii="Times New Roman" w:hAnsi="Times New Roman" w:cs="Times New Roman" w:hint="cs"/>
          <w:sz w:val="24"/>
          <w:szCs w:val="24"/>
          <w:rtl/>
        </w:rPr>
        <w:t xml:space="preserve"> </w:t>
      </w:r>
      <w:r w:rsidRPr="004E6175">
        <w:rPr>
          <w:rFonts w:ascii="Times New Roman" w:hAnsi="Times New Roman" w:cs="Times New Roman"/>
          <w:sz w:val="24"/>
          <w:szCs w:val="24"/>
          <w:lang w:val="en-GB"/>
        </w:rPr>
        <w:t>on</w:t>
      </w:r>
      <w:r w:rsidRPr="004E6175">
        <w:rPr>
          <w:rFonts w:asciiTheme="majorBidi" w:hAnsiTheme="majorBidi" w:cstheme="majorBidi"/>
          <w:sz w:val="24"/>
          <w:szCs w:val="24"/>
        </w:rPr>
        <w:t xml:space="preserve"> the sex, age, educational attainment, number in household, legal status of holder, and other indicators.</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p>
    <w:p w:rsidR="005470A3" w:rsidRPr="004E6175" w:rsidRDefault="005470A3" w:rsidP="005470A3">
      <w:pPr>
        <w:spacing w:after="0" w:line="240" w:lineRule="auto"/>
        <w:ind w:left="-1" w:firstLine="1"/>
        <w:jc w:val="both"/>
        <w:rPr>
          <w:rFonts w:ascii="Times New Roman" w:hAnsi="Times New Roman" w:cs="Times New Roman"/>
          <w:sz w:val="24"/>
          <w:szCs w:val="24"/>
        </w:rPr>
      </w:pPr>
      <w:r w:rsidRPr="004E6175">
        <w:rPr>
          <w:rFonts w:asciiTheme="majorBidi" w:hAnsiTheme="majorBidi" w:cstheme="majorBidi"/>
          <w:b/>
          <w:bCs/>
          <w:sz w:val="24"/>
          <w:szCs w:val="24"/>
        </w:rPr>
        <w:t>Holding data</w:t>
      </w:r>
      <w:r w:rsidRPr="004E6175">
        <w:rPr>
          <w:rFonts w:ascii="Times New Roman" w:hAnsi="Times New Roman" w:cs="Times New Roman"/>
          <w:sz w:val="24"/>
          <w:szCs w:val="24"/>
        </w:rPr>
        <w:t>:</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on the type of holding, tenure, main purpose of production, and other indicators.</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b/>
          <w:bCs/>
          <w:sz w:val="24"/>
          <w:szCs w:val="24"/>
        </w:rPr>
        <w:t>Livestock data</w:t>
      </w:r>
      <w:r w:rsidRPr="004E6175">
        <w:rPr>
          <w:rFonts w:asciiTheme="majorBidi" w:hAnsiTheme="majorBidi" w:cstheme="majorBidi"/>
          <w:sz w:val="24"/>
          <w:szCs w:val="24"/>
        </w:rPr>
        <w:t>:</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on the type, number, strain, age, sex, system of raising, main purpose of raising, number acquired or disposed of, quantity and value production, slaughtered in a holding, value of slaughtered, and other indicators.</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b/>
          <w:bCs/>
          <w:sz w:val="24"/>
          <w:szCs w:val="24"/>
        </w:rPr>
        <w:t>Poultry data</w:t>
      </w:r>
      <w:r w:rsidRPr="004E6175">
        <w:rPr>
          <w:rFonts w:asciiTheme="majorBidi" w:hAnsiTheme="majorBidi" w:cstheme="majorBidi"/>
          <w:sz w:val="24"/>
          <w:szCs w:val="24"/>
        </w:rPr>
        <w:t>:</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on the type, area of worked barns, average cycles per year, system of raising, quantity and value production, and other indicators.</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b/>
          <w:bCs/>
          <w:sz w:val="24"/>
          <w:szCs w:val="24"/>
          <w:rtl/>
        </w:rPr>
      </w:pP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b/>
          <w:bCs/>
          <w:sz w:val="24"/>
          <w:szCs w:val="24"/>
        </w:rPr>
        <w:t>Domestic poultry &amp; equines data</w:t>
      </w:r>
      <w:r w:rsidRPr="004E6175">
        <w:rPr>
          <w:rFonts w:asciiTheme="majorBidi" w:hAnsiTheme="majorBidi" w:cstheme="majorBidi"/>
          <w:sz w:val="24"/>
          <w:szCs w:val="24"/>
        </w:rPr>
        <w:t>:</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tl/>
        </w:rPr>
      </w:pPr>
      <w:r w:rsidRPr="004E6175">
        <w:rPr>
          <w:rFonts w:asciiTheme="majorBidi" w:hAnsiTheme="majorBidi" w:cstheme="majorBidi"/>
          <w:sz w:val="24"/>
          <w:szCs w:val="24"/>
        </w:rPr>
        <w:t>Included indicators on type and number.</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b/>
          <w:bCs/>
          <w:sz w:val="24"/>
          <w:szCs w:val="24"/>
        </w:rPr>
        <w:t>Beehive data</w:t>
      </w:r>
      <w:r w:rsidRPr="004E6175">
        <w:rPr>
          <w:rFonts w:asciiTheme="majorBidi" w:hAnsiTheme="majorBidi" w:cstheme="majorBidi"/>
          <w:sz w:val="24"/>
          <w:szCs w:val="24"/>
        </w:rPr>
        <w:t>:</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such as the type, number, strain</w:t>
      </w:r>
      <w:r w:rsidRPr="004E6175">
        <w:rPr>
          <w:rFonts w:ascii="Times New Roman" w:hAnsi="Times New Roman" w:cs="Times New Roman"/>
          <w:sz w:val="24"/>
          <w:szCs w:val="24"/>
        </w:rPr>
        <w:t xml:space="preserve">, </w:t>
      </w:r>
      <w:r w:rsidRPr="004E6175">
        <w:rPr>
          <w:rFonts w:asciiTheme="majorBidi" w:hAnsiTheme="majorBidi" w:cstheme="majorBidi"/>
          <w:sz w:val="24"/>
          <w:szCs w:val="24"/>
        </w:rPr>
        <w:t>quantity and value of production​​.</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b/>
          <w:bCs/>
          <w:sz w:val="24"/>
          <w:szCs w:val="24"/>
        </w:rPr>
      </w:pPr>
      <w:r w:rsidRPr="004E6175">
        <w:rPr>
          <w:rFonts w:asciiTheme="majorBidi" w:hAnsiTheme="majorBidi" w:cstheme="majorBidi"/>
          <w:b/>
          <w:bCs/>
          <w:sz w:val="24"/>
          <w:szCs w:val="24"/>
        </w:rPr>
        <w:t>Agricultural practices data:</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on agricultural practices for livestock, poultry and bees.</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b/>
          <w:bCs/>
          <w:sz w:val="24"/>
          <w:szCs w:val="24"/>
        </w:rPr>
      </w:pPr>
      <w:r w:rsidRPr="004E6175">
        <w:rPr>
          <w:rFonts w:asciiTheme="majorBidi" w:hAnsiTheme="majorBidi" w:cstheme="majorBidi"/>
          <w:b/>
          <w:bCs/>
          <w:sz w:val="24"/>
          <w:szCs w:val="24"/>
        </w:rPr>
        <w:t xml:space="preserve"> </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b/>
          <w:bCs/>
          <w:sz w:val="24"/>
          <w:szCs w:val="24"/>
        </w:rPr>
      </w:pPr>
      <w:r w:rsidRPr="004E6175">
        <w:rPr>
          <w:rFonts w:asciiTheme="majorBidi" w:hAnsiTheme="majorBidi" w:cstheme="majorBidi"/>
          <w:b/>
          <w:bCs/>
          <w:sz w:val="24"/>
          <w:szCs w:val="24"/>
        </w:rPr>
        <w:t>Agricultural labor force data:</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on the agricultural labor force in a holding such as the number, employment status, sex, age, average daily working hours, number of work days in an agricultural year and average daily wage.</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b/>
          <w:bCs/>
          <w:sz w:val="24"/>
          <w:szCs w:val="24"/>
        </w:rPr>
      </w:pPr>
      <w:r w:rsidRPr="004E6175">
        <w:rPr>
          <w:rFonts w:asciiTheme="majorBidi" w:hAnsiTheme="majorBidi" w:cstheme="majorBidi"/>
          <w:b/>
          <w:bCs/>
          <w:sz w:val="24"/>
          <w:szCs w:val="24"/>
        </w:rPr>
        <w:t>Agricultural machinery and equipment:</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on the number and source of machinery.</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b/>
          <w:bCs/>
          <w:sz w:val="24"/>
          <w:szCs w:val="24"/>
        </w:rPr>
        <w:lastRenderedPageBreak/>
        <w:t>Agricultural buildings data</w:t>
      </w:r>
      <w:r w:rsidRPr="004E6175">
        <w:rPr>
          <w:rFonts w:asciiTheme="majorBidi" w:hAnsiTheme="majorBidi" w:cstheme="majorBidi"/>
          <w:sz w:val="24"/>
          <w:szCs w:val="24"/>
        </w:rPr>
        <w:t>:</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on the type and area of building.</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b/>
          <w:bCs/>
          <w:sz w:val="24"/>
          <w:szCs w:val="24"/>
        </w:rPr>
        <w:t>Animal intermediate consumption:</w:t>
      </w:r>
    </w:p>
    <w:p w:rsidR="005470A3" w:rsidRPr="004E6175" w:rsidRDefault="005470A3" w:rsidP="005470A3">
      <w:pPr>
        <w:autoSpaceDE w:val="0"/>
        <w:autoSpaceDN w:val="0"/>
        <w:adjustRightInd w:val="0"/>
        <w:spacing w:after="0" w:line="240" w:lineRule="auto"/>
        <w:ind w:left="-1" w:firstLine="1"/>
        <w:jc w:val="both"/>
        <w:rPr>
          <w:rFonts w:asciiTheme="majorBidi" w:hAnsiTheme="majorBidi" w:cstheme="majorBidi"/>
          <w:sz w:val="24"/>
          <w:szCs w:val="24"/>
        </w:rPr>
      </w:pPr>
      <w:r w:rsidRPr="004E6175">
        <w:rPr>
          <w:rFonts w:asciiTheme="majorBidi" w:hAnsiTheme="majorBidi" w:cstheme="majorBidi"/>
          <w:sz w:val="24"/>
          <w:szCs w:val="24"/>
        </w:rPr>
        <w:t>Included indicators on the type, quantity and value of animal intermediate consumption.</w:t>
      </w:r>
    </w:p>
    <w:p w:rsidR="005470A3" w:rsidRPr="004E6175" w:rsidRDefault="005470A3" w:rsidP="005470A3">
      <w:pPr>
        <w:spacing w:after="0" w:line="240" w:lineRule="auto"/>
        <w:ind w:left="-1" w:firstLine="1"/>
        <w:jc w:val="both"/>
        <w:rPr>
          <w:rFonts w:ascii="Times New Roman" w:hAnsi="Times New Roman" w:cs="Times New Roman"/>
          <w:sz w:val="24"/>
          <w:szCs w:val="24"/>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2.2 Sampling Frame and Sample</w:t>
      </w:r>
    </w:p>
    <w:p w:rsidR="00D32284" w:rsidRPr="00AA2939" w:rsidRDefault="00D32284" w:rsidP="00D32284">
      <w:pPr>
        <w:spacing w:after="0" w:line="240" w:lineRule="auto"/>
        <w:ind w:left="-1" w:firstLine="1"/>
        <w:jc w:val="both"/>
        <w:rPr>
          <w:rFonts w:ascii="Times New Roman" w:hAnsi="Times New Roman" w:cs="Times New Roman"/>
          <w:b/>
          <w:bCs/>
          <w:sz w:val="16"/>
          <w:szCs w:val="16"/>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2.2.1 Target Population </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All animal and mixed holdings in Palestine during 2013.</w:t>
      </w:r>
    </w:p>
    <w:p w:rsidR="002214E8" w:rsidRPr="00AA2939" w:rsidRDefault="002214E8" w:rsidP="00D32284">
      <w:pPr>
        <w:spacing w:after="0" w:line="240" w:lineRule="auto"/>
        <w:ind w:left="-1" w:firstLine="1"/>
        <w:jc w:val="both"/>
        <w:rPr>
          <w:rFonts w:ascii="Times New Roman" w:hAnsi="Times New Roman" w:cs="Times New Roman"/>
          <w:sz w:val="24"/>
          <w:szCs w:val="24"/>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2.2.2 Sampling Frame </w:t>
      </w:r>
    </w:p>
    <w:p w:rsidR="0046588B" w:rsidRPr="004E6175" w:rsidRDefault="0046588B" w:rsidP="00E650E8">
      <w:pPr>
        <w:autoSpaceDE w:val="0"/>
        <w:autoSpaceDN w:val="0"/>
        <w:adjustRightInd w:val="0"/>
        <w:spacing w:after="0" w:line="240" w:lineRule="auto"/>
        <w:jc w:val="lowKashida"/>
        <w:rPr>
          <w:rFonts w:ascii="Times New Roman" w:hAnsi="Times New Roman" w:cs="Times New Roman"/>
          <w:sz w:val="24"/>
          <w:szCs w:val="24"/>
        </w:rPr>
      </w:pPr>
      <w:r w:rsidRPr="004E6175">
        <w:rPr>
          <w:rFonts w:ascii="Times New Roman" w:hAnsi="Times New Roman" w:cs="Times New Roman"/>
          <w:sz w:val="24"/>
          <w:szCs w:val="24"/>
        </w:rPr>
        <w:t>The animal and mixed agricultural holdings frame was created from the agricultural census data of 2010 and extracted based on the following criteria: any number of cattle or camels, at least five sheep or goats, at least 50 poultry birds (layers and broilers), or 50 rabbits, or other poultry like turkeys, ducks, common quail, or a mixture of them, or at least three beehives controlled by the holder.</w:t>
      </w:r>
    </w:p>
    <w:p w:rsidR="00EA4A5A" w:rsidRPr="00AA2939" w:rsidRDefault="00EA4A5A" w:rsidP="00D32284">
      <w:pPr>
        <w:autoSpaceDE w:val="0"/>
        <w:autoSpaceDN w:val="0"/>
        <w:adjustRightInd w:val="0"/>
        <w:spacing w:after="0" w:line="240" w:lineRule="auto"/>
        <w:ind w:left="-1" w:firstLine="1"/>
        <w:jc w:val="lowKashida"/>
        <w:rPr>
          <w:rFonts w:ascii="Times New Roman" w:hAnsi="Times New Roman" w:cs="Times New Roman"/>
          <w:sz w:val="24"/>
          <w:szCs w:val="24"/>
        </w:rPr>
      </w:pPr>
    </w:p>
    <w:p w:rsidR="0046588B" w:rsidRPr="004E6175" w:rsidRDefault="0046588B" w:rsidP="0046588B">
      <w:pPr>
        <w:autoSpaceDE w:val="0"/>
        <w:autoSpaceDN w:val="0"/>
        <w:adjustRightInd w:val="0"/>
        <w:spacing w:after="0" w:line="240" w:lineRule="auto"/>
        <w:ind w:left="-1" w:firstLine="1"/>
        <w:jc w:val="lowKashida"/>
        <w:rPr>
          <w:rFonts w:ascii="Times New Roman" w:hAnsi="Times New Roman" w:cs="Times New Roman"/>
          <w:sz w:val="24"/>
          <w:szCs w:val="24"/>
        </w:rPr>
      </w:pPr>
      <w:r w:rsidRPr="004E6175">
        <w:rPr>
          <w:rFonts w:ascii="Times New Roman" w:hAnsi="Times New Roman" w:cs="Times New Roman"/>
          <w:sz w:val="24"/>
          <w:szCs w:val="24"/>
        </w:rPr>
        <w:t>A master sample of 7,297 holdings from the animal and mixed holdings frame was updated prior to sample selection.</w:t>
      </w:r>
    </w:p>
    <w:p w:rsidR="002214E8" w:rsidRPr="00AA2939" w:rsidRDefault="002214E8" w:rsidP="00D32284">
      <w:pPr>
        <w:spacing w:after="0" w:line="240" w:lineRule="auto"/>
        <w:ind w:left="-1" w:firstLine="1"/>
        <w:jc w:val="both"/>
        <w:rPr>
          <w:rFonts w:ascii="Times New Roman" w:hAnsi="Times New Roman" w:cs="Times New Roman"/>
          <w:b/>
          <w:bCs/>
          <w:sz w:val="24"/>
          <w:szCs w:val="24"/>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2.2.3 Sample Size</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estimated sample size is 5,000</w:t>
      </w:r>
      <w:r w:rsidRPr="004E6175">
        <w:rPr>
          <w:rFonts w:ascii="Times New Roman" w:hAnsi="Times New Roman" w:cs="Times New Roman" w:hint="cs"/>
          <w:sz w:val="24"/>
          <w:szCs w:val="24"/>
          <w:rtl/>
        </w:rPr>
        <w:t xml:space="preserve"> </w:t>
      </w:r>
      <w:r w:rsidRPr="004E6175">
        <w:rPr>
          <w:rFonts w:ascii="Times New Roman" w:hAnsi="Times New Roman" w:cs="Times New Roman"/>
          <w:sz w:val="24"/>
          <w:szCs w:val="24"/>
        </w:rPr>
        <w:t>holdings.</w:t>
      </w:r>
    </w:p>
    <w:p w:rsidR="002214E8" w:rsidRPr="00AA2939" w:rsidRDefault="002214E8"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sz w:val="24"/>
          <w:szCs w:val="24"/>
        </w:rPr>
        <w:t xml:space="preserve">       </w:t>
      </w: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2.2.4 Sample Design </w:t>
      </w:r>
      <w:r w:rsidRPr="00AA2939">
        <w:rPr>
          <w:rFonts w:ascii="Times New Roman" w:hAnsi="Times New Roman" w:cs="Times New Roman"/>
          <w:b/>
          <w:bCs/>
          <w:sz w:val="24"/>
          <w:szCs w:val="24"/>
          <w:rtl/>
        </w:rPr>
        <w:t xml:space="preserve"> </w:t>
      </w:r>
    </w:p>
    <w:p w:rsidR="0046588B" w:rsidRPr="004E6175" w:rsidRDefault="0046588B" w:rsidP="0046588B">
      <w:pPr>
        <w:spacing w:after="0" w:line="240" w:lineRule="auto"/>
        <w:ind w:left="-1" w:firstLine="1"/>
        <w:jc w:val="both"/>
        <w:rPr>
          <w:rFonts w:ascii="Times New Roman" w:hAnsi="Times New Roman" w:cs="Times New Roman"/>
          <w:sz w:val="24"/>
          <w:szCs w:val="24"/>
          <w:rtl/>
        </w:rPr>
      </w:pPr>
      <w:r w:rsidRPr="004E6175">
        <w:rPr>
          <w:rFonts w:ascii="Times New Roman" w:hAnsi="Times New Roman" w:cs="Times New Roman"/>
          <w:sz w:val="24"/>
          <w:szCs w:val="24"/>
        </w:rPr>
        <w:t xml:space="preserve">The sample is a one-stage stratified systematic random sample. </w:t>
      </w:r>
    </w:p>
    <w:p w:rsidR="002214E8" w:rsidRPr="00AA2939" w:rsidRDefault="002214E8" w:rsidP="00D32284">
      <w:pPr>
        <w:spacing w:after="0" w:line="240" w:lineRule="auto"/>
        <w:ind w:left="-1" w:firstLine="1"/>
        <w:jc w:val="both"/>
        <w:rPr>
          <w:rFonts w:ascii="Times New Roman" w:hAnsi="Times New Roman" w:cs="Times New Roman"/>
          <w:b/>
          <w:bCs/>
          <w:sz w:val="24"/>
          <w:szCs w:val="24"/>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bookmarkStart w:id="0" w:name="OLE_LINK2"/>
      <w:bookmarkStart w:id="1" w:name="OLE_LINK1"/>
      <w:r w:rsidRPr="00AA2939">
        <w:rPr>
          <w:rFonts w:ascii="Times New Roman" w:hAnsi="Times New Roman" w:cs="Times New Roman"/>
          <w:b/>
          <w:bCs/>
          <w:sz w:val="24"/>
          <w:szCs w:val="24"/>
        </w:rPr>
        <w:t xml:space="preserve">2.2.5 </w:t>
      </w:r>
      <w:bookmarkEnd w:id="0"/>
      <w:bookmarkEnd w:id="1"/>
      <w:r w:rsidRPr="00AA2939">
        <w:rPr>
          <w:rFonts w:ascii="Times New Roman" w:hAnsi="Times New Roman" w:cs="Times New Roman"/>
          <w:b/>
          <w:bCs/>
          <w:sz w:val="24"/>
          <w:szCs w:val="24"/>
        </w:rPr>
        <w:t>Sample Strata</w:t>
      </w:r>
    </w:p>
    <w:p w:rsidR="002214E8" w:rsidRPr="00AA2939" w:rsidRDefault="002214E8" w:rsidP="00D32284">
      <w:pPr>
        <w:autoSpaceDE w:val="0"/>
        <w:autoSpaceDN w:val="0"/>
        <w:adjustRightInd w:val="0"/>
        <w:spacing w:after="0" w:line="240" w:lineRule="auto"/>
        <w:ind w:left="-1" w:firstLine="1"/>
        <w:jc w:val="lowKashida"/>
        <w:rPr>
          <w:rFonts w:ascii="Times New Roman" w:hAnsi="Times New Roman" w:cs="Times New Roman"/>
          <w:sz w:val="24"/>
          <w:szCs w:val="24"/>
        </w:rPr>
      </w:pPr>
      <w:r w:rsidRPr="00AA2939">
        <w:rPr>
          <w:rFonts w:ascii="Times New Roman" w:hAnsi="Times New Roman" w:cs="Times New Roman"/>
          <w:sz w:val="24"/>
          <w:szCs w:val="24"/>
        </w:rPr>
        <w:t>The animal and mixed holdings are stratified into three levels, which are:</w:t>
      </w:r>
    </w:p>
    <w:p w:rsidR="002214E8" w:rsidRPr="00AA2939" w:rsidRDefault="002214E8" w:rsidP="00D32284">
      <w:pPr>
        <w:pStyle w:val="ListParagraph"/>
        <w:numPr>
          <w:ilvl w:val="0"/>
          <w:numId w:val="44"/>
        </w:numPr>
        <w:autoSpaceDE w:val="0"/>
        <w:autoSpaceDN w:val="0"/>
        <w:adjustRightInd w:val="0"/>
        <w:spacing w:after="0" w:line="240" w:lineRule="auto"/>
        <w:jc w:val="lowKashida"/>
        <w:rPr>
          <w:rFonts w:ascii="Times New Roman" w:hAnsi="Times New Roman" w:cs="Times New Roman"/>
          <w:sz w:val="24"/>
          <w:szCs w:val="24"/>
        </w:rPr>
      </w:pPr>
      <w:r w:rsidRPr="00AA2939">
        <w:rPr>
          <w:rFonts w:ascii="Times New Roman" w:hAnsi="Times New Roman" w:cs="Times New Roman"/>
          <w:sz w:val="24"/>
          <w:szCs w:val="24"/>
        </w:rPr>
        <w:t>Governorates.</w:t>
      </w:r>
    </w:p>
    <w:p w:rsidR="00823641" w:rsidRPr="00AA2939" w:rsidRDefault="002214E8" w:rsidP="00D32284">
      <w:pPr>
        <w:pStyle w:val="ListParagraph"/>
        <w:numPr>
          <w:ilvl w:val="0"/>
          <w:numId w:val="44"/>
        </w:numPr>
        <w:autoSpaceDE w:val="0"/>
        <w:autoSpaceDN w:val="0"/>
        <w:adjustRightInd w:val="0"/>
        <w:spacing w:after="0" w:line="240" w:lineRule="auto"/>
        <w:jc w:val="lowKashida"/>
        <w:rPr>
          <w:rFonts w:ascii="Times New Roman" w:hAnsi="Times New Roman" w:cs="Times New Roman"/>
          <w:sz w:val="24"/>
          <w:szCs w:val="24"/>
        </w:rPr>
      </w:pPr>
      <w:r w:rsidRPr="00AA2939">
        <w:rPr>
          <w:rFonts w:ascii="Times New Roman" w:hAnsi="Times New Roman" w:cs="Times New Roman"/>
          <w:sz w:val="24"/>
          <w:szCs w:val="24"/>
        </w:rPr>
        <w:t xml:space="preserve">The main agricultural activities were identified by the highest holding size in the category: these activities are the </w:t>
      </w:r>
      <w:r w:rsidR="00F511A6" w:rsidRPr="00AA2939">
        <w:rPr>
          <w:rFonts w:ascii="Times New Roman" w:hAnsi="Times New Roman" w:cs="Times New Roman"/>
          <w:sz w:val="24"/>
          <w:szCs w:val="24"/>
        </w:rPr>
        <w:t>raising</w:t>
      </w:r>
      <w:r w:rsidRPr="00AA2939">
        <w:rPr>
          <w:rFonts w:ascii="Times New Roman" w:hAnsi="Times New Roman" w:cs="Times New Roman"/>
          <w:sz w:val="24"/>
          <w:szCs w:val="24"/>
        </w:rPr>
        <w:t xml:space="preserve"> cattle, </w:t>
      </w:r>
      <w:r w:rsidR="00F511A6" w:rsidRPr="00AA2939">
        <w:rPr>
          <w:rFonts w:ascii="Times New Roman" w:hAnsi="Times New Roman" w:cs="Times New Roman"/>
          <w:sz w:val="24"/>
          <w:szCs w:val="24"/>
        </w:rPr>
        <w:t xml:space="preserve">raising </w:t>
      </w:r>
      <w:r w:rsidRPr="00AA2939">
        <w:rPr>
          <w:rFonts w:ascii="Times New Roman" w:hAnsi="Times New Roman" w:cs="Times New Roman"/>
          <w:sz w:val="24"/>
          <w:szCs w:val="24"/>
        </w:rPr>
        <w:t xml:space="preserve">sheep and goats, </w:t>
      </w:r>
      <w:r w:rsidR="00F511A6" w:rsidRPr="00AA2939">
        <w:rPr>
          <w:rFonts w:ascii="Times New Roman" w:hAnsi="Times New Roman" w:cs="Times New Roman"/>
          <w:sz w:val="24"/>
          <w:szCs w:val="24"/>
        </w:rPr>
        <w:t>raising camels, poultry farming, beehives</w:t>
      </w:r>
      <w:r w:rsidRPr="00AA2939">
        <w:rPr>
          <w:rFonts w:ascii="Times New Roman" w:hAnsi="Times New Roman" w:cs="Times New Roman"/>
          <w:sz w:val="24"/>
          <w:szCs w:val="24"/>
        </w:rPr>
        <w:t>, mixed animals.</w:t>
      </w:r>
    </w:p>
    <w:p w:rsidR="002214E8" w:rsidRPr="00AA2939" w:rsidRDefault="00823641" w:rsidP="00D32284">
      <w:pPr>
        <w:pStyle w:val="ListParagraph"/>
        <w:numPr>
          <w:ilvl w:val="0"/>
          <w:numId w:val="44"/>
        </w:numPr>
        <w:autoSpaceDE w:val="0"/>
        <w:autoSpaceDN w:val="0"/>
        <w:adjustRightInd w:val="0"/>
        <w:spacing w:after="0" w:line="240" w:lineRule="auto"/>
        <w:jc w:val="lowKashida"/>
        <w:rPr>
          <w:rFonts w:ascii="Times New Roman" w:hAnsi="Times New Roman" w:cs="Times New Roman"/>
          <w:sz w:val="24"/>
          <w:szCs w:val="24"/>
        </w:rPr>
      </w:pPr>
      <w:r w:rsidRPr="00AA2939">
        <w:rPr>
          <w:rFonts w:ascii="Times New Roman" w:hAnsi="Times New Roman" w:cs="Times New Roman"/>
          <w:sz w:val="24"/>
          <w:szCs w:val="24"/>
        </w:rPr>
        <w:t>The size of the holdings were classified into five categories.</w:t>
      </w:r>
    </w:p>
    <w:p w:rsidR="002214E8" w:rsidRPr="00AA2939" w:rsidRDefault="002214E8" w:rsidP="00D32284">
      <w:pPr>
        <w:tabs>
          <w:tab w:val="right" w:pos="0"/>
          <w:tab w:val="right" w:pos="180"/>
          <w:tab w:val="right" w:pos="1260"/>
        </w:tabs>
        <w:spacing w:after="0" w:line="240" w:lineRule="auto"/>
        <w:jc w:val="lowKashida"/>
        <w:rPr>
          <w:rFonts w:ascii="Times New Roman" w:hAnsi="Times New Roman" w:cs="Times New Roman"/>
          <w:sz w:val="24"/>
          <w:szCs w:val="24"/>
        </w:rPr>
      </w:pPr>
    </w:p>
    <w:tbl>
      <w:tblPr>
        <w:tblW w:w="8908" w:type="dxa"/>
        <w:jc w:val="center"/>
        <w:tblInd w:w="366" w:type="dxa"/>
        <w:tblLayout w:type="fixed"/>
        <w:tblLook w:val="04A0"/>
      </w:tblPr>
      <w:tblGrid>
        <w:gridCol w:w="2289"/>
        <w:gridCol w:w="1422"/>
        <w:gridCol w:w="852"/>
        <w:gridCol w:w="991"/>
        <w:gridCol w:w="1131"/>
        <w:gridCol w:w="1277"/>
        <w:gridCol w:w="946"/>
      </w:tblGrid>
      <w:tr w:rsidR="00C8645C" w:rsidRPr="00AA2939" w:rsidTr="00C8645C">
        <w:trPr>
          <w:trHeight w:val="420"/>
          <w:jc w:val="center"/>
        </w:trPr>
        <w:tc>
          <w:tcPr>
            <w:tcW w:w="1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14E8" w:rsidRPr="00170870" w:rsidRDefault="002214E8" w:rsidP="00D32284">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Holding Type</w:t>
            </w:r>
          </w:p>
        </w:tc>
        <w:tc>
          <w:tcPr>
            <w:tcW w:w="798" w:type="pct"/>
            <w:tcBorders>
              <w:top w:val="single" w:sz="4" w:space="0" w:color="auto"/>
              <w:left w:val="nil"/>
              <w:bottom w:val="single" w:sz="4" w:space="0" w:color="auto"/>
              <w:right w:val="single" w:sz="4" w:space="0" w:color="auto"/>
            </w:tcBorders>
            <w:shd w:val="clear" w:color="auto" w:fill="auto"/>
            <w:vAlign w:val="center"/>
            <w:hideMark/>
          </w:tcPr>
          <w:p w:rsidR="002214E8" w:rsidRPr="00170870" w:rsidRDefault="002214E8" w:rsidP="00D32284">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Measurement Unit</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2214E8" w:rsidRPr="00170870" w:rsidRDefault="002214E8" w:rsidP="00D32284">
            <w:pPr>
              <w:spacing w:after="0" w:line="240" w:lineRule="auto"/>
              <w:jc w:val="center"/>
              <w:rPr>
                <w:rFonts w:ascii="Arial" w:eastAsia="Times New Roman" w:hAnsi="Arial" w:cs="Arial"/>
                <w:b/>
                <w:bCs/>
                <w:sz w:val="18"/>
                <w:szCs w:val="18"/>
                <w:rtl/>
                <w:lang w:eastAsia="en-GB"/>
              </w:rPr>
            </w:pPr>
            <w:r w:rsidRPr="00170870">
              <w:rPr>
                <w:rFonts w:ascii="Arial" w:eastAsia="Times New Roman" w:hAnsi="Arial" w:cs="Arial"/>
                <w:b/>
                <w:bCs/>
                <w:sz w:val="18"/>
                <w:szCs w:val="18"/>
                <w:lang w:eastAsia="en-GB"/>
              </w:rPr>
              <w:t>Group1</w:t>
            </w:r>
          </w:p>
        </w:tc>
        <w:tc>
          <w:tcPr>
            <w:tcW w:w="556" w:type="pct"/>
            <w:tcBorders>
              <w:top w:val="single" w:sz="4" w:space="0" w:color="auto"/>
              <w:left w:val="nil"/>
              <w:bottom w:val="single" w:sz="4" w:space="0" w:color="auto"/>
              <w:right w:val="single" w:sz="4" w:space="0" w:color="auto"/>
            </w:tcBorders>
            <w:shd w:val="clear" w:color="auto" w:fill="auto"/>
            <w:vAlign w:val="center"/>
            <w:hideMark/>
          </w:tcPr>
          <w:p w:rsidR="002214E8" w:rsidRPr="00170870" w:rsidRDefault="002214E8" w:rsidP="00D32284">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Group2</w:t>
            </w:r>
          </w:p>
        </w:tc>
        <w:tc>
          <w:tcPr>
            <w:tcW w:w="635" w:type="pct"/>
            <w:tcBorders>
              <w:top w:val="single" w:sz="4" w:space="0" w:color="auto"/>
              <w:left w:val="nil"/>
              <w:bottom w:val="single" w:sz="4" w:space="0" w:color="auto"/>
              <w:right w:val="single" w:sz="4" w:space="0" w:color="auto"/>
            </w:tcBorders>
            <w:shd w:val="clear" w:color="auto" w:fill="auto"/>
            <w:vAlign w:val="center"/>
            <w:hideMark/>
          </w:tcPr>
          <w:p w:rsidR="002214E8" w:rsidRPr="00170870" w:rsidRDefault="002214E8" w:rsidP="00D32284">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Group3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2214E8" w:rsidRPr="00170870" w:rsidRDefault="002214E8" w:rsidP="00D32284">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Group4</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2214E8" w:rsidRPr="00170870" w:rsidRDefault="002214E8" w:rsidP="00D32284">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Group5</w:t>
            </w:r>
          </w:p>
        </w:tc>
      </w:tr>
      <w:tr w:rsidR="00C8645C" w:rsidRPr="00AA2939" w:rsidTr="00C8645C">
        <w:trPr>
          <w:trHeight w:hRule="exact" w:val="340"/>
          <w:jc w:val="center"/>
        </w:trPr>
        <w:tc>
          <w:tcPr>
            <w:tcW w:w="1285" w:type="pct"/>
            <w:tcBorders>
              <w:top w:val="single" w:sz="4" w:space="0" w:color="auto"/>
              <w:left w:val="single" w:sz="4" w:space="0" w:color="auto"/>
              <w:right w:val="single" w:sz="4" w:space="0" w:color="auto"/>
            </w:tcBorders>
            <w:shd w:val="clear" w:color="auto" w:fill="auto"/>
            <w:noWrap/>
            <w:vAlign w:val="center"/>
            <w:hideMark/>
          </w:tcPr>
          <w:p w:rsidR="002214E8" w:rsidRPr="00170870" w:rsidRDefault="00F511A6" w:rsidP="00D32284">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 xml:space="preserve">raising </w:t>
            </w:r>
            <w:r w:rsidR="002214E8" w:rsidRPr="00170870">
              <w:rPr>
                <w:rFonts w:ascii="Arial" w:eastAsia="Times New Roman" w:hAnsi="Arial" w:cs="Arial"/>
                <w:sz w:val="18"/>
                <w:szCs w:val="18"/>
                <w:lang w:eastAsia="en-GB"/>
              </w:rPr>
              <w:t>cattle</w:t>
            </w:r>
          </w:p>
        </w:tc>
        <w:tc>
          <w:tcPr>
            <w:tcW w:w="798" w:type="pct"/>
            <w:tcBorders>
              <w:top w:val="single" w:sz="4" w:space="0" w:color="auto"/>
              <w:left w:val="nil"/>
            </w:tcBorders>
            <w:shd w:val="clear" w:color="auto" w:fill="auto"/>
            <w:tcMar>
              <w:left w:w="85" w:type="dxa"/>
              <w:right w:w="0" w:type="dxa"/>
            </w:tcMar>
            <w:vAlign w:val="center"/>
            <w:hideMark/>
          </w:tcPr>
          <w:p w:rsidR="002214E8" w:rsidRPr="00B8431C" w:rsidRDefault="00C7674B" w:rsidP="00B8431C">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number</w:t>
            </w:r>
          </w:p>
        </w:tc>
        <w:tc>
          <w:tcPr>
            <w:tcW w:w="478" w:type="pct"/>
            <w:tcBorders>
              <w:top w:val="single" w:sz="4" w:space="0" w:color="auto"/>
            </w:tcBorders>
            <w:shd w:val="clear" w:color="auto" w:fill="auto"/>
            <w:tcMar>
              <w:left w:w="85" w:type="dxa"/>
              <w:right w:w="0" w:type="dxa"/>
            </w:tcMar>
            <w:vAlign w:val="center"/>
            <w:hideMark/>
          </w:tcPr>
          <w:p w:rsidR="002214E8" w:rsidRPr="00B8431C" w:rsidRDefault="002C16E0" w:rsidP="002C16E0">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1</w:t>
            </w:r>
            <w:proofErr w:type="spellStart"/>
            <w:r w:rsidR="002214E8" w:rsidRPr="00B8431C">
              <w:rPr>
                <w:rFonts w:ascii="Arial" w:eastAsia="Times New Roman" w:hAnsi="Arial" w:cs="Arial"/>
                <w:sz w:val="18"/>
                <w:szCs w:val="18"/>
                <w:rtl/>
                <w:lang w:eastAsia="en-GB"/>
              </w:rPr>
              <w:t>-</w:t>
            </w:r>
            <w:proofErr w:type="spellEnd"/>
            <w:r>
              <w:rPr>
                <w:rFonts w:ascii="Arial" w:eastAsia="Times New Roman" w:hAnsi="Arial" w:cs="Arial"/>
                <w:sz w:val="18"/>
                <w:szCs w:val="18"/>
                <w:lang w:eastAsia="en-GB"/>
              </w:rPr>
              <w:t>2</w:t>
            </w:r>
          </w:p>
        </w:tc>
        <w:tc>
          <w:tcPr>
            <w:tcW w:w="556" w:type="pct"/>
            <w:tcBorders>
              <w:top w:val="single" w:sz="4" w:space="0" w:color="auto"/>
            </w:tcBorders>
            <w:shd w:val="clear" w:color="auto" w:fill="auto"/>
            <w:tcMar>
              <w:left w:w="85" w:type="dxa"/>
              <w:right w:w="0" w:type="dxa"/>
            </w:tcMar>
            <w:vAlign w:val="center"/>
            <w:hideMark/>
          </w:tcPr>
          <w:p w:rsidR="002214E8"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3</w:t>
            </w:r>
            <w:proofErr w:type="spellStart"/>
            <w:r w:rsidR="002214E8" w:rsidRPr="00170870">
              <w:rPr>
                <w:rFonts w:ascii="Arial" w:eastAsia="Times New Roman" w:hAnsi="Arial" w:cs="Arial"/>
                <w:sz w:val="18"/>
                <w:szCs w:val="18"/>
                <w:rtl/>
                <w:lang w:val="en-GB" w:eastAsia="en-GB"/>
              </w:rPr>
              <w:t>-</w:t>
            </w:r>
            <w:proofErr w:type="spellEnd"/>
            <w:r>
              <w:rPr>
                <w:rFonts w:ascii="Arial" w:eastAsia="Times New Roman" w:hAnsi="Arial" w:cs="Arial"/>
                <w:sz w:val="18"/>
                <w:szCs w:val="18"/>
                <w:lang w:val="en-GB" w:eastAsia="en-GB"/>
              </w:rPr>
              <w:t>5</w:t>
            </w:r>
          </w:p>
        </w:tc>
        <w:tc>
          <w:tcPr>
            <w:tcW w:w="635" w:type="pct"/>
            <w:tcBorders>
              <w:top w:val="single" w:sz="4" w:space="0" w:color="auto"/>
            </w:tcBorders>
            <w:shd w:val="clear" w:color="auto" w:fill="auto"/>
            <w:tcMar>
              <w:left w:w="85" w:type="dxa"/>
              <w:right w:w="0" w:type="dxa"/>
            </w:tcMar>
            <w:vAlign w:val="center"/>
            <w:hideMark/>
          </w:tcPr>
          <w:p w:rsidR="002214E8"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6</w:t>
            </w:r>
            <w:proofErr w:type="spellStart"/>
            <w:r w:rsidR="002214E8" w:rsidRPr="00170870">
              <w:rPr>
                <w:rFonts w:ascii="Arial" w:eastAsia="Times New Roman" w:hAnsi="Arial" w:cs="Arial"/>
                <w:sz w:val="18"/>
                <w:szCs w:val="18"/>
                <w:rtl/>
                <w:lang w:val="en-GB" w:eastAsia="en-GB"/>
              </w:rPr>
              <w:t>-</w:t>
            </w:r>
            <w:proofErr w:type="spellEnd"/>
            <w:r>
              <w:rPr>
                <w:rFonts w:ascii="Arial" w:eastAsia="Times New Roman" w:hAnsi="Arial" w:cs="Arial"/>
                <w:sz w:val="18"/>
                <w:szCs w:val="18"/>
                <w:lang w:val="en-GB" w:eastAsia="en-GB"/>
              </w:rPr>
              <w:t>10</w:t>
            </w:r>
          </w:p>
        </w:tc>
        <w:tc>
          <w:tcPr>
            <w:tcW w:w="717" w:type="pct"/>
            <w:tcBorders>
              <w:top w:val="single" w:sz="4" w:space="0" w:color="auto"/>
            </w:tcBorders>
            <w:shd w:val="clear" w:color="auto" w:fill="auto"/>
            <w:tcMar>
              <w:left w:w="85" w:type="dxa"/>
              <w:right w:w="0" w:type="dxa"/>
            </w:tcMar>
            <w:vAlign w:val="center"/>
            <w:hideMark/>
          </w:tcPr>
          <w:p w:rsidR="002214E8"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11</w:t>
            </w:r>
            <w:proofErr w:type="spellStart"/>
            <w:r w:rsidR="002214E8" w:rsidRPr="00170870">
              <w:rPr>
                <w:rFonts w:ascii="Arial" w:eastAsia="Times New Roman" w:hAnsi="Arial" w:cs="Arial"/>
                <w:sz w:val="18"/>
                <w:szCs w:val="18"/>
                <w:rtl/>
                <w:lang w:val="en-GB" w:eastAsia="en-GB"/>
              </w:rPr>
              <w:t>-</w:t>
            </w:r>
            <w:proofErr w:type="spellEnd"/>
            <w:r>
              <w:rPr>
                <w:rFonts w:ascii="Arial" w:eastAsia="Times New Roman" w:hAnsi="Arial" w:cs="Arial"/>
                <w:sz w:val="18"/>
                <w:szCs w:val="18"/>
                <w:lang w:val="en-GB" w:eastAsia="en-GB"/>
              </w:rPr>
              <w:t>40</w:t>
            </w:r>
          </w:p>
        </w:tc>
        <w:tc>
          <w:tcPr>
            <w:tcW w:w="531" w:type="pct"/>
            <w:tcBorders>
              <w:top w:val="single" w:sz="4" w:space="0" w:color="auto"/>
              <w:right w:val="single" w:sz="4" w:space="0" w:color="auto"/>
            </w:tcBorders>
            <w:shd w:val="clear" w:color="auto" w:fill="auto"/>
            <w:tcMar>
              <w:left w:w="85" w:type="dxa"/>
              <w:right w:w="0" w:type="dxa"/>
            </w:tcMar>
            <w:vAlign w:val="center"/>
            <w:hideMark/>
          </w:tcPr>
          <w:p w:rsidR="002214E8" w:rsidRPr="00170870" w:rsidRDefault="002214E8" w:rsidP="00B8431C">
            <w:pPr>
              <w:spacing w:after="0" w:line="240" w:lineRule="auto"/>
              <w:rPr>
                <w:rFonts w:ascii="Arial" w:eastAsia="Times New Roman" w:hAnsi="Arial" w:cs="Arial"/>
                <w:sz w:val="18"/>
                <w:szCs w:val="18"/>
                <w:lang w:val="en-GB" w:eastAsia="en-GB"/>
              </w:rPr>
            </w:pPr>
            <w:r w:rsidRPr="00170870">
              <w:rPr>
                <w:rFonts w:ascii="Arial" w:eastAsia="Times New Roman" w:hAnsi="Arial" w:cs="Arial"/>
                <w:sz w:val="18"/>
                <w:szCs w:val="18"/>
                <w:lang w:val="en-GB" w:eastAsia="en-GB"/>
              </w:rPr>
              <w:t>41+</w:t>
            </w:r>
            <w:r w:rsidRPr="00170870">
              <w:rPr>
                <w:rFonts w:ascii="Arial" w:eastAsia="Times New Roman" w:hAnsi="Arial" w:cs="Arial"/>
                <w:sz w:val="18"/>
                <w:szCs w:val="18"/>
                <w:rtl/>
                <w:lang w:val="en-GB" w:eastAsia="en-GB"/>
              </w:rPr>
              <w:t xml:space="preserve"> </w:t>
            </w:r>
          </w:p>
        </w:tc>
      </w:tr>
      <w:tr w:rsidR="00C8645C" w:rsidRPr="00AA2939" w:rsidTr="00C8645C">
        <w:trPr>
          <w:trHeight w:hRule="exact" w:val="340"/>
          <w:jc w:val="center"/>
        </w:trPr>
        <w:tc>
          <w:tcPr>
            <w:tcW w:w="1285" w:type="pct"/>
            <w:tcBorders>
              <w:top w:val="nil"/>
              <w:left w:val="single" w:sz="4" w:space="0" w:color="auto"/>
              <w:right w:val="single" w:sz="4" w:space="0" w:color="auto"/>
            </w:tcBorders>
            <w:shd w:val="clear" w:color="auto" w:fill="auto"/>
            <w:noWrap/>
            <w:vAlign w:val="center"/>
            <w:hideMark/>
          </w:tcPr>
          <w:p w:rsidR="00B8431C" w:rsidRPr="00170870" w:rsidRDefault="00B8431C" w:rsidP="00D32284">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raising sheep and goats</w:t>
            </w:r>
          </w:p>
        </w:tc>
        <w:tc>
          <w:tcPr>
            <w:tcW w:w="798" w:type="pct"/>
            <w:tcBorders>
              <w:top w:val="nil"/>
              <w:left w:val="nil"/>
            </w:tcBorders>
            <w:shd w:val="clear" w:color="auto" w:fill="auto"/>
            <w:tcMar>
              <w:left w:w="85" w:type="dxa"/>
              <w:right w:w="0" w:type="dxa"/>
            </w:tcMar>
            <w:vAlign w:val="center"/>
            <w:hideMark/>
          </w:tcPr>
          <w:p w:rsidR="00B8431C" w:rsidRPr="00B8431C" w:rsidRDefault="00B8431C" w:rsidP="00B8431C">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number</w:t>
            </w:r>
          </w:p>
        </w:tc>
        <w:tc>
          <w:tcPr>
            <w:tcW w:w="478" w:type="pct"/>
            <w:tcBorders>
              <w:top w:val="nil"/>
            </w:tcBorders>
            <w:shd w:val="clear" w:color="auto" w:fill="auto"/>
            <w:tcMar>
              <w:left w:w="85" w:type="dxa"/>
              <w:right w:w="0" w:type="dxa"/>
            </w:tcMar>
            <w:vAlign w:val="center"/>
            <w:hideMark/>
          </w:tcPr>
          <w:p w:rsidR="00B8431C" w:rsidRPr="00B8431C" w:rsidRDefault="002C16E0" w:rsidP="002C16E0">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5</w:t>
            </w:r>
            <w:proofErr w:type="spellStart"/>
            <w:r w:rsidR="00B8431C" w:rsidRPr="00B8431C">
              <w:rPr>
                <w:rFonts w:ascii="Arial" w:eastAsia="Times New Roman" w:hAnsi="Arial" w:cs="Arial"/>
                <w:sz w:val="18"/>
                <w:szCs w:val="18"/>
                <w:rtl/>
                <w:lang w:eastAsia="en-GB"/>
              </w:rPr>
              <w:t>-</w:t>
            </w:r>
            <w:proofErr w:type="spellEnd"/>
            <w:r>
              <w:rPr>
                <w:rFonts w:ascii="Arial" w:eastAsia="Times New Roman" w:hAnsi="Arial" w:cs="Arial"/>
                <w:sz w:val="18"/>
                <w:szCs w:val="18"/>
                <w:lang w:eastAsia="en-GB"/>
              </w:rPr>
              <w:t>10</w:t>
            </w:r>
          </w:p>
        </w:tc>
        <w:tc>
          <w:tcPr>
            <w:tcW w:w="556" w:type="pct"/>
            <w:tcBorders>
              <w:top w:val="nil"/>
            </w:tcBorders>
            <w:shd w:val="clear" w:color="auto" w:fill="auto"/>
            <w:tcMar>
              <w:left w:w="85" w:type="dxa"/>
              <w:right w:w="0" w:type="dxa"/>
            </w:tcMar>
            <w:vAlign w:val="center"/>
            <w:hideMark/>
          </w:tcPr>
          <w:p w:rsidR="00B8431C" w:rsidRPr="00B8431C" w:rsidRDefault="002C16E0" w:rsidP="002C16E0">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11</w:t>
            </w:r>
            <w:proofErr w:type="spellStart"/>
            <w:r w:rsidR="00B8431C" w:rsidRPr="00B8431C">
              <w:rPr>
                <w:rFonts w:ascii="Arial" w:eastAsia="Times New Roman" w:hAnsi="Arial" w:cs="Arial"/>
                <w:sz w:val="18"/>
                <w:szCs w:val="18"/>
                <w:rtl/>
                <w:lang w:eastAsia="en-GB"/>
              </w:rPr>
              <w:t>-</w:t>
            </w:r>
            <w:proofErr w:type="spellEnd"/>
            <w:r>
              <w:rPr>
                <w:rFonts w:ascii="Arial" w:eastAsia="Times New Roman" w:hAnsi="Arial" w:cs="Arial"/>
                <w:sz w:val="18"/>
                <w:szCs w:val="18"/>
                <w:lang w:eastAsia="en-GB"/>
              </w:rPr>
              <w:t>20</w:t>
            </w:r>
          </w:p>
        </w:tc>
        <w:tc>
          <w:tcPr>
            <w:tcW w:w="635" w:type="pct"/>
            <w:tcBorders>
              <w:top w:val="nil"/>
            </w:tcBorders>
            <w:shd w:val="clear" w:color="auto" w:fill="auto"/>
            <w:tcMar>
              <w:left w:w="85" w:type="dxa"/>
              <w:right w:w="0" w:type="dxa"/>
            </w:tcMar>
            <w:vAlign w:val="center"/>
            <w:hideMark/>
          </w:tcPr>
          <w:p w:rsidR="00B8431C" w:rsidRPr="00B8431C" w:rsidRDefault="002C16E0" w:rsidP="002C16E0">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21</w:t>
            </w:r>
            <w:r w:rsidR="00B8431C" w:rsidRPr="00B8431C">
              <w:rPr>
                <w:rFonts w:ascii="Arial" w:eastAsia="Times New Roman" w:hAnsi="Arial" w:cs="Arial"/>
                <w:sz w:val="18"/>
                <w:szCs w:val="18"/>
                <w:rtl/>
                <w:lang w:eastAsia="en-GB"/>
              </w:rPr>
              <w:t xml:space="preserve"> </w:t>
            </w:r>
            <w:proofErr w:type="spellStart"/>
            <w:r w:rsidR="00B8431C" w:rsidRPr="00B8431C">
              <w:rPr>
                <w:rFonts w:ascii="Arial" w:eastAsia="Times New Roman" w:hAnsi="Arial" w:cs="Arial"/>
                <w:sz w:val="18"/>
                <w:szCs w:val="18"/>
                <w:rtl/>
                <w:lang w:eastAsia="en-GB"/>
              </w:rPr>
              <w:t>-</w:t>
            </w:r>
            <w:proofErr w:type="spellEnd"/>
            <w:r w:rsidR="00B8431C" w:rsidRPr="00B8431C">
              <w:rPr>
                <w:rFonts w:ascii="Arial" w:eastAsia="Times New Roman" w:hAnsi="Arial" w:cs="Arial"/>
                <w:sz w:val="18"/>
                <w:szCs w:val="18"/>
                <w:rtl/>
                <w:lang w:eastAsia="en-GB"/>
              </w:rPr>
              <w:t xml:space="preserve"> </w:t>
            </w:r>
            <w:r>
              <w:rPr>
                <w:rFonts w:ascii="Arial" w:eastAsia="Times New Roman" w:hAnsi="Arial" w:cs="Arial"/>
                <w:sz w:val="18"/>
                <w:szCs w:val="18"/>
                <w:lang w:eastAsia="en-GB"/>
              </w:rPr>
              <w:t>40</w:t>
            </w:r>
          </w:p>
        </w:tc>
        <w:tc>
          <w:tcPr>
            <w:tcW w:w="717" w:type="pct"/>
            <w:tcBorders>
              <w:top w:val="nil"/>
            </w:tcBorders>
            <w:shd w:val="clear" w:color="auto" w:fill="auto"/>
            <w:tcMar>
              <w:left w:w="85" w:type="dxa"/>
              <w:right w:w="0" w:type="dxa"/>
            </w:tcMar>
            <w:vAlign w:val="center"/>
            <w:hideMark/>
          </w:tcPr>
          <w:p w:rsidR="00B8431C" w:rsidRPr="00B8431C" w:rsidRDefault="00B8431C" w:rsidP="002C16E0">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41-80</w:t>
            </w:r>
          </w:p>
        </w:tc>
        <w:tc>
          <w:tcPr>
            <w:tcW w:w="531" w:type="pct"/>
            <w:tcBorders>
              <w:top w:val="nil"/>
              <w:right w:val="single" w:sz="4" w:space="0" w:color="auto"/>
            </w:tcBorders>
            <w:shd w:val="clear" w:color="auto" w:fill="auto"/>
            <w:tcMar>
              <w:left w:w="85" w:type="dxa"/>
              <w:right w:w="0" w:type="dxa"/>
            </w:tcMar>
            <w:vAlign w:val="center"/>
            <w:hideMark/>
          </w:tcPr>
          <w:p w:rsidR="00B8431C" w:rsidRPr="00B8431C" w:rsidRDefault="00B8431C" w:rsidP="00B8431C">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81+</w:t>
            </w:r>
          </w:p>
        </w:tc>
      </w:tr>
      <w:tr w:rsidR="00C8645C" w:rsidRPr="00AA2939" w:rsidTr="00C8645C">
        <w:trPr>
          <w:trHeight w:hRule="exact" w:val="340"/>
          <w:jc w:val="center"/>
        </w:trPr>
        <w:tc>
          <w:tcPr>
            <w:tcW w:w="1285" w:type="pct"/>
            <w:tcBorders>
              <w:top w:val="nil"/>
              <w:left w:val="single" w:sz="4" w:space="0" w:color="auto"/>
              <w:right w:val="single" w:sz="4" w:space="0" w:color="auto"/>
            </w:tcBorders>
            <w:shd w:val="clear" w:color="auto" w:fill="auto"/>
            <w:noWrap/>
            <w:vAlign w:val="center"/>
            <w:hideMark/>
          </w:tcPr>
          <w:p w:rsidR="00B8431C" w:rsidRPr="00170870" w:rsidRDefault="00B8431C" w:rsidP="00D32284">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raising camels</w:t>
            </w:r>
          </w:p>
        </w:tc>
        <w:tc>
          <w:tcPr>
            <w:tcW w:w="798" w:type="pct"/>
            <w:tcBorders>
              <w:top w:val="nil"/>
              <w:left w:val="nil"/>
            </w:tcBorders>
            <w:shd w:val="clear" w:color="auto" w:fill="auto"/>
            <w:tcMar>
              <w:left w:w="85" w:type="dxa"/>
              <w:right w:w="0" w:type="dxa"/>
            </w:tcMar>
            <w:vAlign w:val="center"/>
            <w:hideMark/>
          </w:tcPr>
          <w:p w:rsidR="00B8431C" w:rsidRPr="00B8431C" w:rsidRDefault="00B8431C" w:rsidP="00B8431C">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number</w:t>
            </w:r>
          </w:p>
        </w:tc>
        <w:tc>
          <w:tcPr>
            <w:tcW w:w="478" w:type="pct"/>
            <w:tcBorders>
              <w:top w:val="nil"/>
            </w:tcBorders>
            <w:shd w:val="clear" w:color="auto" w:fill="auto"/>
            <w:tcMar>
              <w:left w:w="85" w:type="dxa"/>
              <w:right w:w="0" w:type="dxa"/>
            </w:tcMar>
            <w:vAlign w:val="center"/>
            <w:hideMark/>
          </w:tcPr>
          <w:p w:rsidR="00B8431C" w:rsidRPr="00B8431C" w:rsidRDefault="002C16E0" w:rsidP="002C16E0">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1</w:t>
            </w:r>
            <w:proofErr w:type="spellStart"/>
            <w:r w:rsidR="00B8431C" w:rsidRPr="00B8431C">
              <w:rPr>
                <w:rFonts w:ascii="Arial" w:eastAsia="Times New Roman" w:hAnsi="Arial" w:cs="Arial"/>
                <w:sz w:val="18"/>
                <w:szCs w:val="18"/>
                <w:rtl/>
                <w:lang w:eastAsia="en-GB"/>
              </w:rPr>
              <w:t>-</w:t>
            </w:r>
            <w:proofErr w:type="spellEnd"/>
            <w:r>
              <w:rPr>
                <w:rFonts w:ascii="Arial" w:eastAsia="Times New Roman" w:hAnsi="Arial" w:cs="Arial"/>
                <w:sz w:val="18"/>
                <w:szCs w:val="18"/>
                <w:lang w:eastAsia="en-GB"/>
              </w:rPr>
              <w:t>10</w:t>
            </w:r>
          </w:p>
        </w:tc>
        <w:tc>
          <w:tcPr>
            <w:tcW w:w="556" w:type="pct"/>
            <w:tcBorders>
              <w:top w:val="nil"/>
            </w:tcBorders>
            <w:shd w:val="clear" w:color="auto" w:fill="auto"/>
            <w:tcMar>
              <w:left w:w="85" w:type="dxa"/>
              <w:right w:w="0" w:type="dxa"/>
            </w:tcMar>
            <w:vAlign w:val="center"/>
            <w:hideMark/>
          </w:tcPr>
          <w:p w:rsidR="00B8431C" w:rsidRPr="00B8431C" w:rsidRDefault="002C16E0" w:rsidP="002C16E0">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11</w:t>
            </w:r>
            <w:proofErr w:type="spellStart"/>
            <w:r w:rsidR="00B8431C" w:rsidRPr="00B8431C">
              <w:rPr>
                <w:rFonts w:ascii="Arial" w:eastAsia="Times New Roman" w:hAnsi="Arial" w:cs="Arial"/>
                <w:sz w:val="18"/>
                <w:szCs w:val="18"/>
                <w:rtl/>
                <w:lang w:eastAsia="en-GB"/>
              </w:rPr>
              <w:t>-</w:t>
            </w:r>
            <w:proofErr w:type="spellEnd"/>
            <w:r>
              <w:rPr>
                <w:rFonts w:ascii="Arial" w:eastAsia="Times New Roman" w:hAnsi="Arial" w:cs="Arial"/>
                <w:sz w:val="18"/>
                <w:szCs w:val="18"/>
                <w:lang w:eastAsia="en-GB"/>
              </w:rPr>
              <w:t>20</w:t>
            </w:r>
          </w:p>
        </w:tc>
        <w:tc>
          <w:tcPr>
            <w:tcW w:w="635" w:type="pct"/>
            <w:tcBorders>
              <w:top w:val="nil"/>
            </w:tcBorders>
            <w:shd w:val="clear" w:color="auto" w:fill="auto"/>
            <w:tcMar>
              <w:left w:w="85" w:type="dxa"/>
              <w:right w:w="0" w:type="dxa"/>
            </w:tcMar>
            <w:vAlign w:val="center"/>
            <w:hideMark/>
          </w:tcPr>
          <w:p w:rsidR="00B8431C" w:rsidRPr="00B8431C" w:rsidRDefault="002C16E0" w:rsidP="002C16E0">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21</w:t>
            </w:r>
            <w:r w:rsidR="00B8431C" w:rsidRPr="00B8431C">
              <w:rPr>
                <w:rFonts w:ascii="Arial" w:eastAsia="Times New Roman" w:hAnsi="Arial" w:cs="Arial"/>
                <w:sz w:val="18"/>
                <w:szCs w:val="18"/>
                <w:rtl/>
                <w:lang w:eastAsia="en-GB"/>
              </w:rPr>
              <w:t xml:space="preserve"> </w:t>
            </w:r>
            <w:proofErr w:type="spellStart"/>
            <w:r w:rsidR="00B8431C" w:rsidRPr="00B8431C">
              <w:rPr>
                <w:rFonts w:ascii="Arial" w:eastAsia="Times New Roman" w:hAnsi="Arial" w:cs="Arial"/>
                <w:sz w:val="18"/>
                <w:szCs w:val="18"/>
                <w:rtl/>
                <w:lang w:eastAsia="en-GB"/>
              </w:rPr>
              <w:t>-</w:t>
            </w:r>
            <w:proofErr w:type="spellEnd"/>
            <w:r w:rsidR="00B8431C" w:rsidRPr="00B8431C">
              <w:rPr>
                <w:rFonts w:ascii="Arial" w:eastAsia="Times New Roman" w:hAnsi="Arial" w:cs="Arial"/>
                <w:sz w:val="18"/>
                <w:szCs w:val="18"/>
                <w:rtl/>
                <w:lang w:eastAsia="en-GB"/>
              </w:rPr>
              <w:t xml:space="preserve"> </w:t>
            </w:r>
            <w:r>
              <w:rPr>
                <w:rFonts w:ascii="Arial" w:eastAsia="Times New Roman" w:hAnsi="Arial" w:cs="Arial"/>
                <w:sz w:val="18"/>
                <w:szCs w:val="18"/>
                <w:lang w:eastAsia="en-GB"/>
              </w:rPr>
              <w:t>30</w:t>
            </w:r>
          </w:p>
        </w:tc>
        <w:tc>
          <w:tcPr>
            <w:tcW w:w="717" w:type="pct"/>
            <w:tcBorders>
              <w:top w:val="nil"/>
            </w:tcBorders>
            <w:shd w:val="clear" w:color="auto" w:fill="auto"/>
            <w:tcMar>
              <w:left w:w="85" w:type="dxa"/>
              <w:right w:w="0" w:type="dxa"/>
            </w:tcMar>
            <w:vAlign w:val="center"/>
            <w:hideMark/>
          </w:tcPr>
          <w:p w:rsidR="00B8431C" w:rsidRPr="00B8431C" w:rsidRDefault="00B8431C" w:rsidP="002C16E0">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31-40</w:t>
            </w:r>
          </w:p>
        </w:tc>
        <w:tc>
          <w:tcPr>
            <w:tcW w:w="531" w:type="pct"/>
            <w:tcBorders>
              <w:top w:val="nil"/>
              <w:right w:val="single" w:sz="4" w:space="0" w:color="auto"/>
            </w:tcBorders>
            <w:shd w:val="clear" w:color="auto" w:fill="auto"/>
            <w:tcMar>
              <w:left w:w="85" w:type="dxa"/>
              <w:right w:w="0" w:type="dxa"/>
            </w:tcMar>
            <w:vAlign w:val="center"/>
            <w:hideMark/>
          </w:tcPr>
          <w:p w:rsidR="00B8431C" w:rsidRPr="00B8431C" w:rsidRDefault="00B8431C" w:rsidP="00B8431C">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41+</w:t>
            </w:r>
          </w:p>
        </w:tc>
      </w:tr>
      <w:tr w:rsidR="00C8645C" w:rsidRPr="00AA2939" w:rsidTr="00C8645C">
        <w:trPr>
          <w:trHeight w:hRule="exact" w:val="340"/>
          <w:jc w:val="center"/>
        </w:trPr>
        <w:tc>
          <w:tcPr>
            <w:tcW w:w="1285" w:type="pct"/>
            <w:tcBorders>
              <w:top w:val="nil"/>
              <w:left w:val="single" w:sz="4" w:space="0" w:color="auto"/>
              <w:right w:val="single" w:sz="4" w:space="0" w:color="auto"/>
            </w:tcBorders>
            <w:shd w:val="clear" w:color="auto" w:fill="auto"/>
            <w:noWrap/>
            <w:vAlign w:val="center"/>
            <w:hideMark/>
          </w:tcPr>
          <w:p w:rsidR="00B8431C" w:rsidRPr="00170870" w:rsidRDefault="00B8431C" w:rsidP="00D32284">
            <w:pPr>
              <w:spacing w:after="0" w:line="240" w:lineRule="auto"/>
              <w:rPr>
                <w:rFonts w:ascii="Arial" w:eastAsia="Times New Roman" w:hAnsi="Arial" w:cs="Arial"/>
                <w:sz w:val="18"/>
                <w:szCs w:val="18"/>
                <w:lang w:val="en-GB" w:eastAsia="en-GB"/>
              </w:rPr>
            </w:pPr>
            <w:r w:rsidRPr="00170870">
              <w:rPr>
                <w:rFonts w:ascii="Arial" w:eastAsia="Times New Roman" w:hAnsi="Arial" w:cs="Arial"/>
                <w:sz w:val="18"/>
                <w:szCs w:val="18"/>
                <w:lang w:eastAsia="en-GB"/>
              </w:rPr>
              <w:t xml:space="preserve"> Poultry farming</w:t>
            </w:r>
          </w:p>
        </w:tc>
        <w:tc>
          <w:tcPr>
            <w:tcW w:w="798" w:type="pct"/>
            <w:tcBorders>
              <w:top w:val="nil"/>
              <w:left w:val="nil"/>
            </w:tcBorders>
            <w:shd w:val="clear" w:color="auto" w:fill="auto"/>
            <w:tcMar>
              <w:left w:w="85" w:type="dxa"/>
              <w:right w:w="0" w:type="dxa"/>
            </w:tcMar>
            <w:vAlign w:val="center"/>
            <w:hideMark/>
          </w:tcPr>
          <w:p w:rsidR="00B8431C" w:rsidRPr="00B8431C" w:rsidRDefault="00B8431C" w:rsidP="00B8431C">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number</w:t>
            </w:r>
          </w:p>
        </w:tc>
        <w:tc>
          <w:tcPr>
            <w:tcW w:w="478" w:type="pct"/>
            <w:tcBorders>
              <w:top w:val="nil"/>
            </w:tcBorders>
            <w:shd w:val="clear" w:color="auto" w:fill="auto"/>
            <w:tcMar>
              <w:left w:w="85" w:type="dxa"/>
              <w:right w:w="0" w:type="dxa"/>
            </w:tcMar>
            <w:vAlign w:val="center"/>
            <w:hideMark/>
          </w:tcPr>
          <w:p w:rsidR="00B8431C" w:rsidRPr="00B8431C" w:rsidRDefault="00B8431C" w:rsidP="002C16E0">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50-499</w:t>
            </w:r>
          </w:p>
        </w:tc>
        <w:tc>
          <w:tcPr>
            <w:tcW w:w="556" w:type="pct"/>
            <w:tcBorders>
              <w:top w:val="nil"/>
            </w:tcBorders>
            <w:shd w:val="clear" w:color="auto" w:fill="auto"/>
            <w:tcMar>
              <w:left w:w="85" w:type="dxa"/>
              <w:right w:w="0" w:type="dxa"/>
            </w:tcMar>
            <w:vAlign w:val="center"/>
            <w:hideMark/>
          </w:tcPr>
          <w:p w:rsidR="00B8431C"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500</w:t>
            </w:r>
            <w:proofErr w:type="spellStart"/>
            <w:r w:rsidR="00B8431C" w:rsidRPr="00170870">
              <w:rPr>
                <w:rFonts w:ascii="Arial" w:eastAsia="Times New Roman" w:hAnsi="Arial" w:cs="Arial"/>
                <w:sz w:val="18"/>
                <w:szCs w:val="18"/>
                <w:rtl/>
                <w:lang w:val="en-GB" w:eastAsia="en-GB"/>
              </w:rPr>
              <w:t>-</w:t>
            </w:r>
            <w:proofErr w:type="spellEnd"/>
            <w:r>
              <w:rPr>
                <w:rFonts w:ascii="Arial" w:eastAsia="Times New Roman" w:hAnsi="Arial" w:cs="Arial"/>
                <w:sz w:val="18"/>
                <w:szCs w:val="18"/>
                <w:lang w:val="en-GB" w:eastAsia="en-GB"/>
              </w:rPr>
              <w:t>1,499</w:t>
            </w:r>
            <w:r w:rsidR="00B8431C" w:rsidRPr="00170870">
              <w:rPr>
                <w:rFonts w:ascii="Arial" w:eastAsia="Times New Roman" w:hAnsi="Arial" w:cs="Arial"/>
                <w:sz w:val="18"/>
                <w:szCs w:val="18"/>
                <w:lang w:val="en-GB" w:eastAsia="en-GB"/>
              </w:rPr>
              <w:t xml:space="preserve"> </w:t>
            </w:r>
          </w:p>
        </w:tc>
        <w:tc>
          <w:tcPr>
            <w:tcW w:w="635" w:type="pct"/>
            <w:tcBorders>
              <w:top w:val="nil"/>
            </w:tcBorders>
            <w:shd w:val="clear" w:color="auto" w:fill="auto"/>
            <w:tcMar>
              <w:left w:w="85" w:type="dxa"/>
              <w:right w:w="0" w:type="dxa"/>
            </w:tcMar>
            <w:vAlign w:val="center"/>
            <w:hideMark/>
          </w:tcPr>
          <w:p w:rsidR="00B8431C"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1,500</w:t>
            </w:r>
            <w:proofErr w:type="spellStart"/>
            <w:r w:rsidR="00B8431C" w:rsidRPr="00170870">
              <w:rPr>
                <w:rFonts w:ascii="Arial" w:eastAsia="Times New Roman" w:hAnsi="Arial" w:cs="Arial"/>
                <w:sz w:val="18"/>
                <w:szCs w:val="18"/>
                <w:rtl/>
                <w:lang w:val="en-GB" w:eastAsia="en-GB"/>
              </w:rPr>
              <w:t>-</w:t>
            </w:r>
            <w:proofErr w:type="spellEnd"/>
            <w:r w:rsidR="00B8431C" w:rsidRPr="00170870">
              <w:rPr>
                <w:rFonts w:ascii="Arial" w:eastAsia="Times New Roman" w:hAnsi="Arial" w:cs="Arial"/>
                <w:sz w:val="18"/>
                <w:szCs w:val="18"/>
                <w:rtl/>
                <w:lang w:val="en-GB" w:eastAsia="en-GB"/>
              </w:rPr>
              <w:t xml:space="preserve"> </w:t>
            </w:r>
            <w:r>
              <w:rPr>
                <w:rFonts w:ascii="Arial" w:eastAsia="Times New Roman" w:hAnsi="Arial" w:cs="Arial"/>
                <w:sz w:val="18"/>
                <w:szCs w:val="18"/>
                <w:lang w:val="en-GB" w:eastAsia="en-GB"/>
              </w:rPr>
              <w:t>2,999</w:t>
            </w:r>
          </w:p>
        </w:tc>
        <w:tc>
          <w:tcPr>
            <w:tcW w:w="717" w:type="pct"/>
            <w:tcBorders>
              <w:top w:val="nil"/>
            </w:tcBorders>
            <w:shd w:val="clear" w:color="auto" w:fill="auto"/>
            <w:tcMar>
              <w:left w:w="85" w:type="dxa"/>
              <w:right w:w="0" w:type="dxa"/>
            </w:tcMar>
            <w:vAlign w:val="center"/>
            <w:hideMark/>
          </w:tcPr>
          <w:p w:rsidR="00B8431C"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3,000</w:t>
            </w:r>
            <w:proofErr w:type="spellStart"/>
            <w:r w:rsidR="00B8431C" w:rsidRPr="00170870">
              <w:rPr>
                <w:rFonts w:ascii="Arial" w:eastAsia="Times New Roman" w:hAnsi="Arial" w:cs="Arial"/>
                <w:sz w:val="18"/>
                <w:szCs w:val="18"/>
                <w:rtl/>
                <w:lang w:val="en-GB" w:eastAsia="en-GB"/>
              </w:rPr>
              <w:t>–</w:t>
            </w:r>
            <w:proofErr w:type="spellEnd"/>
            <w:r w:rsidR="00B8431C" w:rsidRPr="00170870">
              <w:rPr>
                <w:rFonts w:ascii="Arial" w:eastAsia="Times New Roman" w:hAnsi="Arial" w:cs="Arial"/>
                <w:sz w:val="18"/>
                <w:szCs w:val="18"/>
                <w:rtl/>
                <w:lang w:val="en-GB" w:eastAsia="en-GB"/>
              </w:rPr>
              <w:t xml:space="preserve"> </w:t>
            </w:r>
            <w:r>
              <w:rPr>
                <w:rFonts w:ascii="Arial" w:eastAsia="Times New Roman" w:hAnsi="Arial" w:cs="Arial"/>
                <w:sz w:val="18"/>
                <w:szCs w:val="18"/>
                <w:lang w:val="en-GB" w:eastAsia="en-GB"/>
              </w:rPr>
              <w:t>5,999</w:t>
            </w:r>
          </w:p>
        </w:tc>
        <w:tc>
          <w:tcPr>
            <w:tcW w:w="531" w:type="pct"/>
            <w:tcBorders>
              <w:top w:val="nil"/>
              <w:right w:val="single" w:sz="4" w:space="0" w:color="auto"/>
            </w:tcBorders>
            <w:shd w:val="clear" w:color="auto" w:fill="auto"/>
            <w:tcMar>
              <w:left w:w="85" w:type="dxa"/>
              <w:right w:w="0" w:type="dxa"/>
            </w:tcMar>
            <w:vAlign w:val="center"/>
            <w:hideMark/>
          </w:tcPr>
          <w:p w:rsidR="00B8431C" w:rsidRPr="00170870" w:rsidRDefault="00B8431C" w:rsidP="00B8431C">
            <w:pPr>
              <w:spacing w:after="0" w:line="240" w:lineRule="auto"/>
              <w:rPr>
                <w:rFonts w:ascii="Arial" w:eastAsia="Times New Roman" w:hAnsi="Arial" w:cs="Arial"/>
                <w:sz w:val="18"/>
                <w:szCs w:val="18"/>
                <w:lang w:val="en-GB" w:eastAsia="en-GB"/>
              </w:rPr>
            </w:pPr>
            <w:r w:rsidRPr="00170870">
              <w:rPr>
                <w:rFonts w:ascii="Arial" w:eastAsia="Times New Roman" w:hAnsi="Arial" w:cs="Arial"/>
                <w:sz w:val="18"/>
                <w:szCs w:val="18"/>
                <w:lang w:val="en-GB" w:eastAsia="en-GB"/>
              </w:rPr>
              <w:t>6,000+</w:t>
            </w:r>
          </w:p>
        </w:tc>
      </w:tr>
      <w:tr w:rsidR="00C8645C" w:rsidRPr="00AA2939" w:rsidTr="00C8645C">
        <w:trPr>
          <w:trHeight w:hRule="exact" w:val="340"/>
          <w:jc w:val="center"/>
        </w:trPr>
        <w:tc>
          <w:tcPr>
            <w:tcW w:w="1285" w:type="pct"/>
            <w:tcBorders>
              <w:top w:val="nil"/>
              <w:left w:val="single" w:sz="4" w:space="0" w:color="auto"/>
              <w:bottom w:val="single" w:sz="4" w:space="0" w:color="auto"/>
              <w:right w:val="single" w:sz="4" w:space="0" w:color="auto"/>
            </w:tcBorders>
            <w:shd w:val="clear" w:color="auto" w:fill="auto"/>
            <w:noWrap/>
            <w:vAlign w:val="center"/>
            <w:hideMark/>
          </w:tcPr>
          <w:p w:rsidR="00B8431C" w:rsidRPr="00170870" w:rsidRDefault="00B8431C" w:rsidP="00D32284">
            <w:pPr>
              <w:spacing w:after="0" w:line="240" w:lineRule="auto"/>
              <w:rPr>
                <w:rFonts w:ascii="Arial" w:eastAsia="Times New Roman" w:hAnsi="Arial" w:cs="Arial"/>
                <w:sz w:val="18"/>
                <w:szCs w:val="18"/>
                <w:lang w:val="en-GB" w:eastAsia="en-GB"/>
              </w:rPr>
            </w:pPr>
            <w:r w:rsidRPr="00170870">
              <w:rPr>
                <w:rFonts w:ascii="Arial" w:eastAsia="Times New Roman" w:hAnsi="Arial" w:cs="Arial"/>
                <w:sz w:val="18"/>
                <w:szCs w:val="18"/>
                <w:lang w:eastAsia="en-GB"/>
              </w:rPr>
              <w:t>Beehives</w:t>
            </w:r>
          </w:p>
        </w:tc>
        <w:tc>
          <w:tcPr>
            <w:tcW w:w="798" w:type="pct"/>
            <w:tcBorders>
              <w:top w:val="nil"/>
              <w:left w:val="nil"/>
              <w:bottom w:val="single" w:sz="4" w:space="0" w:color="auto"/>
            </w:tcBorders>
            <w:shd w:val="clear" w:color="auto" w:fill="auto"/>
            <w:tcMar>
              <w:left w:w="85" w:type="dxa"/>
              <w:right w:w="0" w:type="dxa"/>
            </w:tcMar>
            <w:vAlign w:val="center"/>
            <w:hideMark/>
          </w:tcPr>
          <w:p w:rsidR="00B8431C" w:rsidRPr="00B8431C" w:rsidRDefault="00B8431C" w:rsidP="00B8431C">
            <w:pPr>
              <w:spacing w:after="0" w:line="240" w:lineRule="auto"/>
              <w:rPr>
                <w:rFonts w:ascii="Arial" w:eastAsia="Times New Roman" w:hAnsi="Arial" w:cs="Arial"/>
                <w:sz w:val="18"/>
                <w:szCs w:val="18"/>
                <w:lang w:eastAsia="en-GB"/>
              </w:rPr>
            </w:pPr>
            <w:r w:rsidRPr="00B8431C">
              <w:rPr>
                <w:rFonts w:ascii="Arial" w:eastAsia="Times New Roman" w:hAnsi="Arial" w:cs="Arial"/>
                <w:sz w:val="18"/>
                <w:szCs w:val="18"/>
                <w:lang w:eastAsia="en-GB"/>
              </w:rPr>
              <w:t>number</w:t>
            </w:r>
          </w:p>
        </w:tc>
        <w:tc>
          <w:tcPr>
            <w:tcW w:w="478" w:type="pct"/>
            <w:tcBorders>
              <w:top w:val="nil"/>
              <w:bottom w:val="single" w:sz="4" w:space="0" w:color="auto"/>
            </w:tcBorders>
            <w:shd w:val="clear" w:color="auto" w:fill="auto"/>
            <w:tcMar>
              <w:left w:w="85" w:type="dxa"/>
              <w:right w:w="0" w:type="dxa"/>
            </w:tcMar>
            <w:vAlign w:val="center"/>
            <w:hideMark/>
          </w:tcPr>
          <w:p w:rsidR="00B8431C" w:rsidRPr="00B8431C" w:rsidRDefault="002C16E0" w:rsidP="002C16E0">
            <w:pPr>
              <w:spacing w:after="0" w:line="240" w:lineRule="auto"/>
              <w:rPr>
                <w:rFonts w:ascii="Arial" w:eastAsia="Times New Roman" w:hAnsi="Arial" w:cs="Arial"/>
                <w:sz w:val="18"/>
                <w:szCs w:val="18"/>
                <w:lang w:eastAsia="en-GB"/>
              </w:rPr>
            </w:pPr>
            <w:r>
              <w:rPr>
                <w:rFonts w:ascii="Arial" w:eastAsia="Times New Roman" w:hAnsi="Arial" w:cs="Arial"/>
                <w:sz w:val="18"/>
                <w:szCs w:val="18"/>
                <w:lang w:eastAsia="en-GB"/>
              </w:rPr>
              <w:t>3</w:t>
            </w:r>
            <w:proofErr w:type="spellStart"/>
            <w:r w:rsidR="00B8431C" w:rsidRPr="00B8431C">
              <w:rPr>
                <w:rFonts w:ascii="Arial" w:eastAsia="Times New Roman" w:hAnsi="Arial" w:cs="Arial"/>
                <w:sz w:val="18"/>
                <w:szCs w:val="18"/>
                <w:rtl/>
                <w:lang w:eastAsia="en-GB"/>
              </w:rPr>
              <w:t>-</w:t>
            </w:r>
            <w:proofErr w:type="spellEnd"/>
            <w:r>
              <w:rPr>
                <w:rFonts w:ascii="Arial" w:eastAsia="Times New Roman" w:hAnsi="Arial" w:cs="Arial"/>
                <w:sz w:val="18"/>
                <w:szCs w:val="18"/>
                <w:lang w:eastAsia="en-GB"/>
              </w:rPr>
              <w:t>11</w:t>
            </w:r>
          </w:p>
        </w:tc>
        <w:tc>
          <w:tcPr>
            <w:tcW w:w="556" w:type="pct"/>
            <w:tcBorders>
              <w:top w:val="nil"/>
              <w:bottom w:val="single" w:sz="4" w:space="0" w:color="auto"/>
            </w:tcBorders>
            <w:shd w:val="clear" w:color="auto" w:fill="auto"/>
            <w:tcMar>
              <w:left w:w="85" w:type="dxa"/>
              <w:right w:w="0" w:type="dxa"/>
            </w:tcMar>
            <w:vAlign w:val="center"/>
            <w:hideMark/>
          </w:tcPr>
          <w:p w:rsidR="00B8431C"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12</w:t>
            </w:r>
            <w:proofErr w:type="spellStart"/>
            <w:r w:rsidR="00B8431C" w:rsidRPr="00170870">
              <w:rPr>
                <w:rFonts w:ascii="Arial" w:eastAsia="Times New Roman" w:hAnsi="Arial" w:cs="Arial"/>
                <w:sz w:val="18"/>
                <w:szCs w:val="18"/>
                <w:rtl/>
                <w:lang w:val="en-GB" w:eastAsia="en-GB"/>
              </w:rPr>
              <w:t>-</w:t>
            </w:r>
            <w:proofErr w:type="spellEnd"/>
            <w:r>
              <w:rPr>
                <w:rFonts w:ascii="Arial" w:eastAsia="Times New Roman" w:hAnsi="Arial" w:cs="Arial"/>
                <w:sz w:val="18"/>
                <w:szCs w:val="18"/>
                <w:lang w:val="en-GB" w:eastAsia="en-GB"/>
              </w:rPr>
              <w:t>24</w:t>
            </w:r>
          </w:p>
        </w:tc>
        <w:tc>
          <w:tcPr>
            <w:tcW w:w="635" w:type="pct"/>
            <w:tcBorders>
              <w:top w:val="nil"/>
              <w:bottom w:val="single" w:sz="4" w:space="0" w:color="auto"/>
            </w:tcBorders>
            <w:shd w:val="clear" w:color="auto" w:fill="auto"/>
            <w:tcMar>
              <w:left w:w="85" w:type="dxa"/>
              <w:right w:w="0" w:type="dxa"/>
            </w:tcMar>
            <w:vAlign w:val="center"/>
            <w:hideMark/>
          </w:tcPr>
          <w:p w:rsidR="00B8431C"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25</w:t>
            </w:r>
            <w:r w:rsidR="00B8431C" w:rsidRPr="00170870">
              <w:rPr>
                <w:rFonts w:ascii="Arial" w:eastAsia="Times New Roman" w:hAnsi="Arial" w:cs="Arial"/>
                <w:sz w:val="18"/>
                <w:szCs w:val="18"/>
                <w:rtl/>
                <w:lang w:val="en-GB" w:eastAsia="en-GB"/>
              </w:rPr>
              <w:t xml:space="preserve"> </w:t>
            </w:r>
            <w:proofErr w:type="spellStart"/>
            <w:r w:rsidR="00B8431C" w:rsidRPr="00170870">
              <w:rPr>
                <w:rFonts w:ascii="Arial" w:eastAsia="Times New Roman" w:hAnsi="Arial" w:cs="Arial"/>
                <w:sz w:val="18"/>
                <w:szCs w:val="18"/>
                <w:rtl/>
                <w:lang w:val="en-GB" w:eastAsia="en-GB"/>
              </w:rPr>
              <w:t>-</w:t>
            </w:r>
            <w:proofErr w:type="spellEnd"/>
            <w:r w:rsidR="00B8431C" w:rsidRPr="00170870">
              <w:rPr>
                <w:rFonts w:ascii="Arial" w:eastAsia="Times New Roman" w:hAnsi="Arial" w:cs="Arial"/>
                <w:sz w:val="18"/>
                <w:szCs w:val="18"/>
                <w:rtl/>
                <w:lang w:val="en-GB" w:eastAsia="en-GB"/>
              </w:rPr>
              <w:t xml:space="preserve"> </w:t>
            </w:r>
            <w:r>
              <w:rPr>
                <w:rFonts w:ascii="Arial" w:eastAsia="Times New Roman" w:hAnsi="Arial" w:cs="Arial"/>
                <w:sz w:val="18"/>
                <w:szCs w:val="18"/>
                <w:lang w:val="en-GB" w:eastAsia="en-GB"/>
              </w:rPr>
              <w:t>49</w:t>
            </w:r>
          </w:p>
        </w:tc>
        <w:tc>
          <w:tcPr>
            <w:tcW w:w="717" w:type="pct"/>
            <w:tcBorders>
              <w:top w:val="nil"/>
              <w:bottom w:val="single" w:sz="4" w:space="0" w:color="auto"/>
            </w:tcBorders>
            <w:shd w:val="clear" w:color="auto" w:fill="auto"/>
            <w:tcMar>
              <w:left w:w="85" w:type="dxa"/>
              <w:right w:w="0" w:type="dxa"/>
            </w:tcMar>
            <w:vAlign w:val="center"/>
            <w:hideMark/>
          </w:tcPr>
          <w:p w:rsidR="00B8431C" w:rsidRPr="00170870" w:rsidRDefault="002C16E0" w:rsidP="002C16E0">
            <w:pPr>
              <w:spacing w:after="0" w:line="240" w:lineRule="auto"/>
              <w:rPr>
                <w:rFonts w:ascii="Arial" w:eastAsia="Times New Roman" w:hAnsi="Arial" w:cs="Arial"/>
                <w:sz w:val="18"/>
                <w:szCs w:val="18"/>
                <w:lang w:val="en-GB" w:eastAsia="en-GB"/>
              </w:rPr>
            </w:pPr>
            <w:r>
              <w:rPr>
                <w:rFonts w:ascii="Arial" w:eastAsia="Times New Roman" w:hAnsi="Arial" w:cs="Arial"/>
                <w:sz w:val="18"/>
                <w:szCs w:val="18"/>
                <w:lang w:val="en-GB" w:eastAsia="en-GB"/>
              </w:rPr>
              <w:t>50</w:t>
            </w:r>
            <w:r w:rsidR="00B8431C" w:rsidRPr="00170870">
              <w:rPr>
                <w:rFonts w:ascii="Arial" w:eastAsia="Times New Roman" w:hAnsi="Arial" w:cs="Arial"/>
                <w:sz w:val="18"/>
                <w:szCs w:val="18"/>
                <w:rtl/>
                <w:lang w:val="en-GB" w:eastAsia="en-GB"/>
              </w:rPr>
              <w:t xml:space="preserve"> </w:t>
            </w:r>
            <w:proofErr w:type="spellStart"/>
            <w:r w:rsidR="00B8431C" w:rsidRPr="00170870">
              <w:rPr>
                <w:rFonts w:ascii="Arial" w:eastAsia="Times New Roman" w:hAnsi="Arial" w:cs="Arial"/>
                <w:sz w:val="18"/>
                <w:szCs w:val="18"/>
                <w:rtl/>
                <w:lang w:val="en-GB" w:eastAsia="en-GB"/>
              </w:rPr>
              <w:t>-</w:t>
            </w:r>
            <w:proofErr w:type="spellEnd"/>
            <w:r w:rsidR="00B8431C" w:rsidRPr="00170870">
              <w:rPr>
                <w:rFonts w:ascii="Arial" w:eastAsia="Times New Roman" w:hAnsi="Arial" w:cs="Arial"/>
                <w:sz w:val="18"/>
                <w:szCs w:val="18"/>
                <w:rtl/>
                <w:lang w:val="en-GB" w:eastAsia="en-GB"/>
              </w:rPr>
              <w:t xml:space="preserve"> </w:t>
            </w:r>
            <w:r>
              <w:rPr>
                <w:rFonts w:ascii="Arial" w:eastAsia="Times New Roman" w:hAnsi="Arial" w:cs="Arial"/>
                <w:sz w:val="18"/>
                <w:szCs w:val="18"/>
                <w:lang w:val="en-GB" w:eastAsia="en-GB"/>
              </w:rPr>
              <w:t>199</w:t>
            </w:r>
          </w:p>
        </w:tc>
        <w:tc>
          <w:tcPr>
            <w:tcW w:w="531" w:type="pct"/>
            <w:tcBorders>
              <w:top w:val="nil"/>
              <w:bottom w:val="single" w:sz="4" w:space="0" w:color="auto"/>
              <w:right w:val="single" w:sz="4" w:space="0" w:color="auto"/>
            </w:tcBorders>
            <w:shd w:val="clear" w:color="auto" w:fill="auto"/>
            <w:tcMar>
              <w:left w:w="85" w:type="dxa"/>
              <w:right w:w="0" w:type="dxa"/>
            </w:tcMar>
            <w:vAlign w:val="center"/>
            <w:hideMark/>
          </w:tcPr>
          <w:p w:rsidR="00B8431C" w:rsidRPr="00170870" w:rsidRDefault="00B8431C" w:rsidP="00B8431C">
            <w:pPr>
              <w:spacing w:after="0" w:line="240" w:lineRule="auto"/>
              <w:rPr>
                <w:rFonts w:ascii="Arial" w:eastAsia="Times New Roman" w:hAnsi="Arial" w:cs="Arial"/>
                <w:sz w:val="18"/>
                <w:szCs w:val="18"/>
                <w:lang w:val="en-GB" w:eastAsia="en-GB"/>
              </w:rPr>
            </w:pPr>
            <w:r w:rsidRPr="00170870">
              <w:rPr>
                <w:rFonts w:ascii="Arial" w:eastAsia="Times New Roman" w:hAnsi="Arial" w:cs="Arial"/>
                <w:sz w:val="18"/>
                <w:szCs w:val="18"/>
                <w:lang w:val="en-GB" w:eastAsia="en-GB"/>
              </w:rPr>
              <w:t>200+</w:t>
            </w:r>
          </w:p>
        </w:tc>
      </w:tr>
    </w:tbl>
    <w:p w:rsidR="00D32284" w:rsidRPr="00AA2939" w:rsidRDefault="00D32284" w:rsidP="00D32284">
      <w:pPr>
        <w:spacing w:after="0" w:line="240" w:lineRule="auto"/>
        <w:ind w:left="-1" w:firstLine="1"/>
        <w:jc w:val="both"/>
        <w:rPr>
          <w:rFonts w:ascii="Times New Roman" w:hAnsi="Times New Roman" w:cs="Times New Roman"/>
          <w:b/>
          <w:bCs/>
          <w:sz w:val="24"/>
          <w:szCs w:val="24"/>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2.2.6 Weight Calculation of Agricultural Holdings</w:t>
      </w:r>
    </w:p>
    <w:p w:rsidR="0046588B" w:rsidRPr="004E6175" w:rsidRDefault="0046588B" w:rsidP="0046588B">
      <w:pPr>
        <w:spacing w:after="0" w:line="240" w:lineRule="auto"/>
        <w:ind w:left="-1" w:firstLine="1"/>
        <w:jc w:val="both"/>
        <w:textAlignment w:val="top"/>
        <w:rPr>
          <w:rFonts w:ascii="Times New Roman" w:hAnsi="Times New Roman" w:cs="Times New Roman"/>
          <w:sz w:val="24"/>
          <w:szCs w:val="24"/>
        </w:rPr>
      </w:pPr>
      <w:r w:rsidRPr="004E6175">
        <w:rPr>
          <w:rFonts w:ascii="Times New Roman" w:hAnsi="Times New Roman" w:cs="Times New Roman"/>
          <w:sz w:val="24"/>
          <w:szCs w:val="24"/>
        </w:rPr>
        <w:t>Weight is known as an inverse probability of selection of the unit in the sample and can be explained as how units are represented in the population from the unit in the sample.  The weights were adjusted for non-response during data processing.</w:t>
      </w:r>
    </w:p>
    <w:p w:rsidR="00CE72F5" w:rsidRDefault="00CE72F5" w:rsidP="00D32284">
      <w:pPr>
        <w:spacing w:after="0" w:line="240" w:lineRule="auto"/>
        <w:ind w:left="-1" w:firstLine="1"/>
        <w:jc w:val="lowKashida"/>
        <w:rPr>
          <w:rFonts w:ascii="Times New Roman" w:hAnsi="Times New Roman" w:cs="Times New Roman"/>
          <w:b/>
          <w:bCs/>
          <w:sz w:val="24"/>
          <w:szCs w:val="24"/>
        </w:rPr>
      </w:pPr>
    </w:p>
    <w:p w:rsidR="00CE72F5" w:rsidRDefault="00CE72F5" w:rsidP="00D32284">
      <w:pPr>
        <w:spacing w:after="0" w:line="240" w:lineRule="auto"/>
        <w:ind w:left="-1" w:firstLine="1"/>
        <w:jc w:val="lowKashida"/>
        <w:rPr>
          <w:rFonts w:ascii="Times New Roman" w:hAnsi="Times New Roman" w:cs="Times New Roman"/>
          <w:b/>
          <w:bCs/>
          <w:sz w:val="24"/>
          <w:szCs w:val="24"/>
        </w:rPr>
      </w:pPr>
    </w:p>
    <w:p w:rsidR="00CE72F5" w:rsidRDefault="00CE72F5" w:rsidP="00D32284">
      <w:pPr>
        <w:spacing w:after="0" w:line="240" w:lineRule="auto"/>
        <w:ind w:left="-1" w:firstLine="1"/>
        <w:jc w:val="lowKashida"/>
        <w:rPr>
          <w:rFonts w:ascii="Times New Roman" w:hAnsi="Times New Roman" w:cs="Times New Roman"/>
          <w:b/>
          <w:bCs/>
          <w:sz w:val="24"/>
          <w:szCs w:val="24"/>
        </w:rPr>
      </w:pPr>
    </w:p>
    <w:p w:rsidR="00973BA7" w:rsidRPr="00AA2939" w:rsidRDefault="00190119" w:rsidP="00D32284">
      <w:pPr>
        <w:spacing w:after="0" w:line="240" w:lineRule="auto"/>
        <w:ind w:left="-1"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lastRenderedPageBreak/>
        <w:t>2</w:t>
      </w:r>
      <w:proofErr w:type="spellStart"/>
      <w:r w:rsidRPr="00AA2939">
        <w:rPr>
          <w:rFonts w:ascii="Times New Roman" w:hAnsi="Times New Roman" w:cs="Times New Roman"/>
          <w:b/>
          <w:bCs/>
          <w:sz w:val="24"/>
          <w:szCs w:val="24"/>
          <w:rtl/>
        </w:rPr>
        <w:t>.</w:t>
      </w:r>
      <w:proofErr w:type="spellEnd"/>
      <w:r w:rsidRPr="00AA2939">
        <w:rPr>
          <w:rFonts w:ascii="Times New Roman" w:hAnsi="Times New Roman" w:cs="Times New Roman"/>
          <w:b/>
          <w:bCs/>
          <w:sz w:val="24"/>
          <w:szCs w:val="24"/>
        </w:rPr>
        <w:t xml:space="preserve">3 </w:t>
      </w:r>
      <w:r w:rsidR="00973BA7" w:rsidRPr="00AA2939">
        <w:rPr>
          <w:rFonts w:ascii="Times New Roman" w:hAnsi="Times New Roman" w:cs="Times New Roman"/>
          <w:b/>
          <w:bCs/>
          <w:sz w:val="24"/>
          <w:szCs w:val="24"/>
        </w:rPr>
        <w:t>Field Work Operations</w:t>
      </w:r>
    </w:p>
    <w:p w:rsidR="00D32284" w:rsidRPr="00AA2939" w:rsidRDefault="00D32284" w:rsidP="00D32284">
      <w:pPr>
        <w:spacing w:after="0" w:line="240" w:lineRule="auto"/>
        <w:ind w:left="-1" w:firstLine="1"/>
        <w:jc w:val="lowKashida"/>
        <w:rPr>
          <w:rFonts w:ascii="Times New Roman" w:hAnsi="Times New Roman" w:cs="Times New Roman"/>
          <w:b/>
          <w:bCs/>
          <w:sz w:val="16"/>
          <w:szCs w:val="16"/>
          <w:rtl/>
        </w:rPr>
      </w:pPr>
    </w:p>
    <w:p w:rsidR="00973BA7" w:rsidRPr="00AA2939" w:rsidRDefault="00973BA7" w:rsidP="00D32284">
      <w:pPr>
        <w:spacing w:after="0" w:line="240" w:lineRule="auto"/>
        <w:ind w:left="-1"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 xml:space="preserve">2.3.1 Training the Field Work Team </w:t>
      </w:r>
    </w:p>
    <w:p w:rsidR="0046588B" w:rsidRPr="004E6175" w:rsidRDefault="0046588B" w:rsidP="00E650E8">
      <w:pPr>
        <w:spacing w:after="0" w:line="240" w:lineRule="auto"/>
        <w:jc w:val="lowKashida"/>
        <w:rPr>
          <w:rFonts w:ascii="Times New Roman" w:hAnsi="Times New Roman" w:cs="Times New Roman"/>
          <w:sz w:val="24"/>
          <w:szCs w:val="24"/>
        </w:rPr>
      </w:pPr>
      <w:r w:rsidRPr="004E6175">
        <w:rPr>
          <w:rFonts w:ascii="Times New Roman" w:hAnsi="Times New Roman" w:cs="Times New Roman"/>
          <w:sz w:val="24"/>
          <w:szCs w:val="24"/>
        </w:rPr>
        <w:t>A training manual was drawn up for the field work team covering all topics dealing with field work and conducting the questionnaires.  It specified the tasks of each member of the field work team and the procedures to be followed to identify the agricultural holding and conduct interviews. Additional training manuals were provided for field work supervisors, coordinators and editors to ensure team training and the success of the project.  A training schedule covered all the topics mentioned in the training manual.  A training course was held simultaneously in Ramallah in the West Bank and in Gaza in Gaza Strip for the field work teams for each area</w:t>
      </w:r>
      <w:r w:rsidR="00E650E8">
        <w:rPr>
          <w:rFonts w:ascii="Times New Roman" w:hAnsi="Times New Roman" w:cs="Times New Roman"/>
          <w:sz w:val="24"/>
          <w:szCs w:val="24"/>
        </w:rPr>
        <w:t>.</w:t>
      </w:r>
    </w:p>
    <w:p w:rsidR="0046588B" w:rsidRPr="004E6175" w:rsidRDefault="0046588B" w:rsidP="0046588B">
      <w:pPr>
        <w:spacing w:after="0"/>
        <w:ind w:left="-1" w:firstLine="1"/>
        <w:jc w:val="lowKashida"/>
        <w:rPr>
          <w:rFonts w:ascii="Times New Roman" w:hAnsi="Times New Roman" w:cs="Times New Roman"/>
          <w:sz w:val="24"/>
          <w:szCs w:val="24"/>
        </w:rPr>
      </w:pPr>
    </w:p>
    <w:p w:rsidR="00973BA7" w:rsidRDefault="0046588B" w:rsidP="00CE72F5">
      <w:pPr>
        <w:spacing w:after="0" w:line="240" w:lineRule="auto"/>
        <w:jc w:val="lowKashida"/>
        <w:rPr>
          <w:rFonts w:ascii="Times New Roman" w:hAnsi="Times New Roman" w:cs="Times New Roman"/>
          <w:sz w:val="24"/>
          <w:szCs w:val="24"/>
        </w:rPr>
      </w:pPr>
      <w:r w:rsidRPr="004E6175">
        <w:rPr>
          <w:rFonts w:ascii="Times New Roman" w:hAnsi="Times New Roman" w:cs="Times New Roman"/>
          <w:sz w:val="24"/>
          <w:szCs w:val="24"/>
        </w:rPr>
        <w:t>The training course for the field work team was held for five days from 2 to 8 October 2013, and another one day meeting with the field work team on 20 October 2013 to refresh their skills.  A total of 86 trainees participated in the training course: 72 in the West Bank and 14 in Gaza Strip.</w:t>
      </w:r>
    </w:p>
    <w:p w:rsidR="0046588B" w:rsidRPr="00AA2939" w:rsidRDefault="0046588B" w:rsidP="0046588B">
      <w:pPr>
        <w:spacing w:after="0" w:line="240" w:lineRule="auto"/>
        <w:ind w:left="-1" w:firstLine="1"/>
        <w:jc w:val="lowKashida"/>
        <w:rPr>
          <w:rFonts w:ascii="Times New Roman" w:hAnsi="Times New Roman" w:cs="Times New Roman"/>
          <w:sz w:val="24"/>
          <w:szCs w:val="24"/>
        </w:rPr>
      </w:pPr>
    </w:p>
    <w:p w:rsidR="00973BA7" w:rsidRPr="00AA2939" w:rsidRDefault="00973BA7" w:rsidP="00D32284">
      <w:pPr>
        <w:spacing w:after="0" w:line="240" w:lineRule="auto"/>
        <w:ind w:left="-1"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2.3.2 Field Work of the Main Survey</w:t>
      </w:r>
    </w:p>
    <w:p w:rsidR="0046588B" w:rsidRPr="004E6175" w:rsidRDefault="0046588B" w:rsidP="00C7674B">
      <w:pPr>
        <w:spacing w:after="0" w:line="240" w:lineRule="auto"/>
        <w:jc w:val="lowKashida"/>
        <w:rPr>
          <w:rFonts w:ascii="Times New Roman" w:hAnsi="Times New Roman" w:cs="Times New Roman"/>
          <w:sz w:val="24"/>
          <w:szCs w:val="24"/>
          <w:rtl/>
        </w:rPr>
      </w:pPr>
      <w:r w:rsidRPr="004E6175">
        <w:rPr>
          <w:rFonts w:ascii="Times New Roman" w:hAnsi="Times New Roman" w:cs="Times New Roman"/>
          <w:sz w:val="24"/>
          <w:szCs w:val="24"/>
        </w:rPr>
        <w:t xml:space="preserve">PCBS prepared a plan to execute the field work of the main survey in the West Bank and Gaza Strip. This plan included formulation of the field work team, the field work tools (questionnaires, maps, sample lists), and the distribution of field workers to different governorates.  In total, there were 44 field workers, ten supervisors, and three field work </w:t>
      </w:r>
      <w:r w:rsidR="00C7674B">
        <w:rPr>
          <w:rFonts w:ascii="Times New Roman" w:hAnsi="Times New Roman" w:cs="Times New Roman"/>
          <w:sz w:val="24"/>
          <w:szCs w:val="24"/>
        </w:rPr>
        <w:t>editors</w:t>
      </w:r>
      <w:r w:rsidRPr="004E6175">
        <w:rPr>
          <w:rFonts w:ascii="Times New Roman" w:hAnsi="Times New Roman" w:cs="Times New Roman"/>
          <w:sz w:val="24"/>
          <w:szCs w:val="24"/>
        </w:rPr>
        <w:t xml:space="preserve"> in West Bank governorates, plus seven field workers, two supervisors, two editors and a field work coordinator in Gaza Strip governorates.  The field work for the survey lasted from 21 October to 1 December 2013.</w:t>
      </w:r>
    </w:p>
    <w:p w:rsidR="00973BA7" w:rsidRPr="00AA2939" w:rsidRDefault="00973BA7" w:rsidP="00D32284">
      <w:pPr>
        <w:spacing w:after="0" w:line="240" w:lineRule="auto"/>
        <w:ind w:left="-1" w:firstLine="1"/>
        <w:jc w:val="lowKashida"/>
        <w:rPr>
          <w:rFonts w:ascii="Times New Roman" w:hAnsi="Times New Roman" w:cs="Times New Roman"/>
          <w:sz w:val="24"/>
          <w:szCs w:val="24"/>
          <w:rtl/>
        </w:rPr>
      </w:pPr>
      <w:r w:rsidRPr="00AA2939">
        <w:rPr>
          <w:rFonts w:ascii="Times New Roman" w:hAnsi="Times New Roman" w:cs="Times New Roman"/>
          <w:sz w:val="24"/>
          <w:szCs w:val="24"/>
          <w:rtl/>
        </w:rPr>
        <w:t xml:space="preserve"> </w:t>
      </w:r>
    </w:p>
    <w:p w:rsidR="00973BA7" w:rsidRPr="00AA2939" w:rsidRDefault="00973BA7" w:rsidP="00D32284">
      <w:pPr>
        <w:pStyle w:val="ListParagraph"/>
        <w:numPr>
          <w:ilvl w:val="2"/>
          <w:numId w:val="45"/>
        </w:numPr>
        <w:spacing w:after="0" w:line="240" w:lineRule="auto"/>
        <w:jc w:val="both"/>
        <w:rPr>
          <w:rFonts w:ascii="Times New Roman" w:hAnsi="Times New Roman" w:cs="Times New Roman"/>
          <w:b/>
          <w:bCs/>
          <w:sz w:val="24"/>
          <w:szCs w:val="24"/>
          <w:rtl/>
        </w:rPr>
      </w:pPr>
      <w:r w:rsidRPr="00AA2939">
        <w:rPr>
          <w:rFonts w:ascii="Times New Roman" w:hAnsi="Times New Roman" w:cs="Times New Roman"/>
          <w:b/>
          <w:bCs/>
          <w:sz w:val="24"/>
          <w:szCs w:val="24"/>
        </w:rPr>
        <w:t>Data Editing in the Field</w:t>
      </w:r>
    </w:p>
    <w:p w:rsidR="0046588B" w:rsidRPr="004E6175" w:rsidRDefault="0046588B" w:rsidP="00CE72F5">
      <w:pPr>
        <w:spacing w:after="0" w:line="240" w:lineRule="auto"/>
        <w:jc w:val="both"/>
        <w:rPr>
          <w:rFonts w:ascii="Times New Roman" w:hAnsi="Times New Roman" w:cs="Times New Roman"/>
          <w:sz w:val="24"/>
          <w:szCs w:val="24"/>
        </w:rPr>
      </w:pPr>
      <w:r w:rsidRPr="004E6175">
        <w:rPr>
          <w:rFonts w:ascii="Times New Roman" w:hAnsi="Times New Roman" w:cs="Times New Roman"/>
          <w:sz w:val="24"/>
          <w:szCs w:val="24"/>
        </w:rPr>
        <w:t>The project managers developed a clear mechanism for editing the data and trained the team of editors accordingly.  The mechanism was as follows:</w:t>
      </w:r>
    </w:p>
    <w:p w:rsidR="0046588B" w:rsidRPr="004E6175" w:rsidRDefault="0046588B" w:rsidP="0046588B">
      <w:pPr>
        <w:pStyle w:val="ListParagraph"/>
        <w:numPr>
          <w:ilvl w:val="0"/>
          <w:numId w:val="39"/>
        </w:numPr>
        <w:spacing w:after="0"/>
        <w:jc w:val="both"/>
        <w:rPr>
          <w:rFonts w:ascii="Times New Roman" w:hAnsi="Times New Roman" w:cs="Times New Roman"/>
          <w:sz w:val="24"/>
          <w:szCs w:val="24"/>
        </w:rPr>
      </w:pPr>
      <w:r w:rsidRPr="004E6175">
        <w:rPr>
          <w:rFonts w:ascii="Times New Roman" w:hAnsi="Times New Roman" w:cs="Times New Roman"/>
          <w:sz w:val="24"/>
          <w:szCs w:val="24"/>
        </w:rPr>
        <w:t>Receiving completed questionnaires from field workers on a daily basis.</w:t>
      </w:r>
    </w:p>
    <w:p w:rsidR="0046588B" w:rsidRPr="004E6175" w:rsidRDefault="0046588B" w:rsidP="0046588B">
      <w:pPr>
        <w:pStyle w:val="ListParagraph"/>
        <w:numPr>
          <w:ilvl w:val="0"/>
          <w:numId w:val="39"/>
        </w:numPr>
        <w:spacing w:after="0"/>
        <w:jc w:val="both"/>
        <w:rPr>
          <w:rFonts w:ascii="Times New Roman" w:hAnsi="Times New Roman" w:cs="Times New Roman"/>
          <w:sz w:val="24"/>
          <w:szCs w:val="24"/>
        </w:rPr>
      </w:pPr>
      <w:r w:rsidRPr="004E6175">
        <w:rPr>
          <w:rFonts w:ascii="Times New Roman" w:hAnsi="Times New Roman" w:cs="Times New Roman"/>
          <w:sz w:val="24"/>
          <w:szCs w:val="24"/>
        </w:rPr>
        <w:t>Checking each questionnaire to ensure that data had been collected for the agricultural holding identified in the sample list and that all sections of the questionnaire had been filled.</w:t>
      </w:r>
    </w:p>
    <w:p w:rsidR="0046588B" w:rsidRPr="004E6175" w:rsidRDefault="0046588B" w:rsidP="0046588B">
      <w:pPr>
        <w:pStyle w:val="ListParagraph"/>
        <w:numPr>
          <w:ilvl w:val="0"/>
          <w:numId w:val="39"/>
        </w:numPr>
        <w:spacing w:after="0"/>
        <w:jc w:val="both"/>
        <w:rPr>
          <w:rFonts w:ascii="Times New Roman" w:hAnsi="Times New Roman" w:cs="Times New Roman"/>
          <w:sz w:val="24"/>
          <w:szCs w:val="24"/>
        </w:rPr>
      </w:pPr>
      <w:r w:rsidRPr="004E6175">
        <w:rPr>
          <w:rFonts w:ascii="Times New Roman" w:hAnsi="Times New Roman" w:cs="Times New Roman"/>
          <w:sz w:val="24"/>
          <w:szCs w:val="24"/>
        </w:rPr>
        <w:t>Application of editing rules to questionnaires by field work editors.</w:t>
      </w:r>
    </w:p>
    <w:p w:rsidR="000275FC" w:rsidRPr="00AA2939" w:rsidRDefault="000275FC" w:rsidP="00D32284">
      <w:pPr>
        <w:spacing w:after="0" w:line="240" w:lineRule="auto"/>
        <w:jc w:val="both"/>
        <w:rPr>
          <w:rFonts w:ascii="Times New Roman" w:hAnsi="Times New Roman" w:cs="Times New Roman"/>
          <w:sz w:val="24"/>
          <w:szCs w:val="24"/>
        </w:rPr>
      </w:pPr>
    </w:p>
    <w:p w:rsidR="00973BA7" w:rsidRPr="00AA2939" w:rsidRDefault="00973BA7" w:rsidP="00D32284">
      <w:pPr>
        <w:spacing w:after="0" w:line="240" w:lineRule="auto"/>
        <w:ind w:left="-1"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 xml:space="preserve">2.3.4 Follow-up and Supervision </w:t>
      </w:r>
    </w:p>
    <w:p w:rsidR="0046588B" w:rsidRPr="004E6175" w:rsidRDefault="0046588B" w:rsidP="00CE72F5">
      <w:pPr>
        <w:spacing w:after="0" w:line="240" w:lineRule="auto"/>
        <w:jc w:val="lowKashida"/>
        <w:rPr>
          <w:rFonts w:ascii="Times New Roman" w:hAnsi="Times New Roman" w:cs="Times New Roman"/>
          <w:sz w:val="24"/>
          <w:szCs w:val="24"/>
        </w:rPr>
      </w:pPr>
      <w:r w:rsidRPr="004E6175">
        <w:rPr>
          <w:rFonts w:ascii="Times New Roman" w:hAnsi="Times New Roman" w:cs="Times New Roman"/>
          <w:sz w:val="24"/>
          <w:szCs w:val="24"/>
        </w:rPr>
        <w:t>Special follow-up forms were designed for the submission and receipt of questionnaires by all levels, as well as the daily achievements of the interviewers.  Supervisors had the task of allocating work to the teams using the map and the sample list.  They provided daily reports to the field work coordinator clarifying the interviews completed, cases of refusal, non-applicable cases and other interview results.  The report was then sent to the project manager. In addition, technicians and field work coordinators conducted visits to monitor field work, ensure the quality of data and to assist in solving any problems faced by the field work team.</w:t>
      </w:r>
    </w:p>
    <w:p w:rsidR="00E12D31" w:rsidRDefault="00E12D31" w:rsidP="00D32284">
      <w:pPr>
        <w:spacing w:after="0" w:line="240" w:lineRule="auto"/>
        <w:ind w:left="-1" w:firstLine="1"/>
        <w:jc w:val="lowKashida"/>
        <w:rPr>
          <w:rFonts w:ascii="Times New Roman" w:hAnsi="Times New Roman" w:cs="Times New Roman"/>
          <w:sz w:val="24"/>
          <w:szCs w:val="24"/>
        </w:rPr>
      </w:pPr>
    </w:p>
    <w:p w:rsidR="0076498A" w:rsidRPr="00AA2939" w:rsidRDefault="00973BA7"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tl/>
        </w:rPr>
        <w:t>2</w:t>
      </w:r>
      <w:r w:rsidRPr="00AA2939">
        <w:rPr>
          <w:rFonts w:ascii="Times New Roman" w:hAnsi="Times New Roman" w:cs="Times New Roman"/>
          <w:b/>
          <w:bCs/>
          <w:sz w:val="24"/>
          <w:szCs w:val="24"/>
        </w:rPr>
        <w:t>.</w:t>
      </w:r>
      <w:r w:rsidR="002B41D1">
        <w:rPr>
          <w:rFonts w:ascii="Times New Roman" w:hAnsi="Times New Roman" w:cs="Times New Roman"/>
          <w:b/>
          <w:bCs/>
          <w:sz w:val="24"/>
          <w:szCs w:val="24"/>
        </w:rPr>
        <w:t>4</w:t>
      </w:r>
      <w:r w:rsidRPr="00AA2939">
        <w:rPr>
          <w:rFonts w:ascii="Times New Roman" w:hAnsi="Times New Roman" w:cs="Times New Roman"/>
          <w:b/>
          <w:bCs/>
          <w:sz w:val="24"/>
          <w:szCs w:val="24"/>
          <w:rtl/>
        </w:rPr>
        <w:t xml:space="preserve"> </w:t>
      </w:r>
      <w:r w:rsidRPr="00AA2939">
        <w:rPr>
          <w:rFonts w:ascii="Times New Roman" w:hAnsi="Times New Roman" w:cs="Times New Roman"/>
          <w:b/>
          <w:bCs/>
          <w:sz w:val="24"/>
          <w:szCs w:val="24"/>
        </w:rPr>
        <w:t xml:space="preserve"> Coding</w:t>
      </w:r>
    </w:p>
    <w:p w:rsidR="0046588B" w:rsidRDefault="0046588B" w:rsidP="00CE72F5">
      <w:pPr>
        <w:spacing w:after="0" w:line="240" w:lineRule="auto"/>
        <w:jc w:val="lowKashida"/>
        <w:rPr>
          <w:rFonts w:ascii="Times New Roman" w:hAnsi="Times New Roman" w:cs="Times New Roman"/>
          <w:sz w:val="24"/>
          <w:szCs w:val="24"/>
        </w:rPr>
      </w:pPr>
      <w:r w:rsidRPr="004E6175">
        <w:rPr>
          <w:rFonts w:ascii="Times New Roman" w:hAnsi="Times New Roman" w:cs="Times New Roman"/>
          <w:sz w:val="24"/>
          <w:szCs w:val="24"/>
        </w:rPr>
        <w:t>At this stage the type of animal was coded by a classification of livestock of 2010 and based on the Central Product Classification (CPC).  Some livestock in Palestine have special classification of their own.</w:t>
      </w:r>
    </w:p>
    <w:p w:rsidR="0046588B" w:rsidRDefault="0046588B" w:rsidP="0046588B">
      <w:pPr>
        <w:spacing w:after="0"/>
        <w:ind w:left="-1" w:firstLine="1"/>
        <w:jc w:val="lowKashida"/>
        <w:rPr>
          <w:rFonts w:ascii="Times New Roman" w:hAnsi="Times New Roman" w:cs="Times New Roman"/>
          <w:sz w:val="24"/>
          <w:szCs w:val="24"/>
        </w:rPr>
      </w:pPr>
    </w:p>
    <w:p w:rsidR="00CE72F5" w:rsidRPr="004E6175" w:rsidRDefault="00CE72F5" w:rsidP="0046588B">
      <w:pPr>
        <w:spacing w:after="0"/>
        <w:ind w:left="-1" w:firstLine="1"/>
        <w:jc w:val="lowKashida"/>
        <w:rPr>
          <w:rFonts w:ascii="Times New Roman" w:hAnsi="Times New Roman" w:cs="Times New Roman"/>
          <w:sz w:val="24"/>
          <w:szCs w:val="24"/>
        </w:rPr>
      </w:pPr>
    </w:p>
    <w:p w:rsidR="00973BA7" w:rsidRPr="00AA2939" w:rsidRDefault="006612B8" w:rsidP="006612B8">
      <w:pPr>
        <w:spacing w:after="0" w:line="240" w:lineRule="auto"/>
        <w:ind w:left="-1" w:firstLine="1"/>
        <w:jc w:val="lowKashida"/>
        <w:rPr>
          <w:rFonts w:ascii="Times New Roman" w:hAnsi="Times New Roman" w:cs="Times New Roman"/>
          <w:b/>
          <w:bCs/>
          <w:sz w:val="24"/>
          <w:szCs w:val="24"/>
        </w:rPr>
      </w:pPr>
      <w:r>
        <w:rPr>
          <w:rFonts w:ascii="Times New Roman" w:hAnsi="Times New Roman" w:cs="Times New Roman"/>
          <w:b/>
          <w:bCs/>
          <w:sz w:val="24"/>
          <w:szCs w:val="24"/>
        </w:rPr>
        <w:lastRenderedPageBreak/>
        <w:t xml:space="preserve">2.5 </w:t>
      </w:r>
      <w:r w:rsidR="00973BA7" w:rsidRPr="00AA2939">
        <w:rPr>
          <w:rFonts w:ascii="Times New Roman" w:hAnsi="Times New Roman" w:cs="Times New Roman"/>
          <w:b/>
          <w:bCs/>
          <w:sz w:val="24"/>
          <w:szCs w:val="24"/>
        </w:rPr>
        <w:t xml:space="preserve">Data Processing </w:t>
      </w:r>
    </w:p>
    <w:p w:rsidR="00D32284" w:rsidRPr="00AA2939" w:rsidRDefault="00D32284" w:rsidP="00D32284">
      <w:pPr>
        <w:spacing w:after="0" w:line="240" w:lineRule="auto"/>
        <w:jc w:val="both"/>
        <w:rPr>
          <w:rFonts w:ascii="Times New Roman" w:hAnsi="Times New Roman" w:cs="Times New Roman"/>
          <w:b/>
          <w:bCs/>
          <w:sz w:val="16"/>
          <w:szCs w:val="16"/>
        </w:rPr>
      </w:pPr>
    </w:p>
    <w:p w:rsidR="00973BA7" w:rsidRPr="00AA2939" w:rsidRDefault="00973BA7"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2.5.1 Preparation of Data Entry Program</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 data entry program was prepared using Oracle software and data entry screens were designed.  Rules of data entry were established to guarantee successful entry of questionnaires and queries were used to check data after each entry.  These queries examined variables on the questionnaire.</w:t>
      </w:r>
    </w:p>
    <w:p w:rsidR="00D05B6F" w:rsidRPr="00AA2939" w:rsidRDefault="00D05B6F" w:rsidP="00D32284">
      <w:pPr>
        <w:spacing w:after="0" w:line="240" w:lineRule="auto"/>
        <w:ind w:left="-1" w:firstLine="1"/>
        <w:jc w:val="both"/>
        <w:rPr>
          <w:rFonts w:ascii="Times New Roman" w:hAnsi="Times New Roman" w:cs="Times New Roman"/>
          <w:sz w:val="24"/>
          <w:szCs w:val="24"/>
        </w:rPr>
      </w:pPr>
    </w:p>
    <w:p w:rsidR="00D05B6F" w:rsidRPr="00AA2939" w:rsidRDefault="00D05B6F"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2.5.2 Data Entry</w:t>
      </w:r>
    </w:p>
    <w:p w:rsidR="0046588B" w:rsidRPr="004E6175" w:rsidRDefault="0046588B" w:rsidP="00C7674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Having designed the data entry program and tested it to verify readiness, and after training staff on data entry programs, data entry began on 4 </w:t>
      </w:r>
      <w:r w:rsidR="00C7674B">
        <w:rPr>
          <w:rFonts w:ascii="Times New Roman" w:hAnsi="Times New Roman" w:cs="Times New Roman"/>
          <w:sz w:val="24"/>
          <w:szCs w:val="24"/>
        </w:rPr>
        <w:t>November</w:t>
      </w:r>
      <w:r w:rsidRPr="004E6175">
        <w:rPr>
          <w:rFonts w:ascii="Times New Roman" w:hAnsi="Times New Roman" w:cs="Times New Roman"/>
          <w:sz w:val="24"/>
          <w:szCs w:val="24"/>
        </w:rPr>
        <w:t xml:space="preserve"> 2013 and finished on 8 January 2014 with 15 staff engaged in the data entry process.</w:t>
      </w:r>
    </w:p>
    <w:p w:rsidR="0046588B" w:rsidRPr="004E6175" w:rsidRDefault="0046588B" w:rsidP="0046588B">
      <w:pPr>
        <w:spacing w:after="0" w:line="240" w:lineRule="auto"/>
        <w:ind w:left="-1" w:firstLine="1"/>
        <w:jc w:val="both"/>
        <w:rPr>
          <w:rFonts w:ascii="Times New Roman" w:hAnsi="Times New Roman" w:cs="Times New Roman"/>
          <w:sz w:val="24"/>
          <w:szCs w:val="24"/>
        </w:rPr>
      </w:pPr>
    </w:p>
    <w:p w:rsidR="00973BA7" w:rsidRPr="00AA2939" w:rsidRDefault="00973BA7"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2.5.3 Editing of Entered Data</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Special rules were formulated for editing the stored data to guarantee reliability and ensure accurate and clean data.</w:t>
      </w:r>
    </w:p>
    <w:p w:rsidR="00973BA7" w:rsidRPr="00AA2939" w:rsidRDefault="00973BA7" w:rsidP="00D32284">
      <w:pPr>
        <w:spacing w:after="0" w:line="240" w:lineRule="auto"/>
        <w:ind w:left="-1" w:firstLine="1"/>
        <w:jc w:val="both"/>
        <w:rPr>
          <w:rFonts w:ascii="Times New Roman" w:hAnsi="Times New Roman" w:cs="Times New Roman"/>
          <w:sz w:val="24"/>
          <w:szCs w:val="24"/>
        </w:rPr>
      </w:pPr>
    </w:p>
    <w:p w:rsidR="00973BA7" w:rsidRPr="00AA2939" w:rsidRDefault="00973BA7"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2.5.4 Results Extraction and Data Tabulation</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An SPSS program was used for extracting the results and empty tables were prepared in advance to facilitate the tabulation process.  The report tables were formulated based on international recommendations, while taking the Palestinian situation into consideration in the data tabulation of the survey.   </w:t>
      </w:r>
    </w:p>
    <w:p w:rsidR="00973BA7" w:rsidRPr="00AA2939" w:rsidRDefault="00973BA7" w:rsidP="00D32284">
      <w:pPr>
        <w:spacing w:after="0" w:line="240" w:lineRule="auto"/>
        <w:ind w:left="-1" w:firstLine="1"/>
        <w:jc w:val="both"/>
        <w:rPr>
          <w:rFonts w:ascii="Times New Roman" w:hAnsi="Times New Roman" w:cs="Times New Roman"/>
          <w:sz w:val="24"/>
          <w:szCs w:val="24"/>
        </w:rPr>
      </w:pPr>
    </w:p>
    <w:p w:rsidR="00973BA7" w:rsidRPr="00AA2939" w:rsidRDefault="00973BA7"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2.6 Data Quality</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Includes multiple aspects of data quality, beginning with the initial planning of the survey up to the final publication, plus how to understand and use the data.  There are seven dimensions of statistical quality: relevance, accuracy, timeliness, accessibility, comparability, coherence, and completeness.</w:t>
      </w:r>
    </w:p>
    <w:p w:rsidR="00973BA7" w:rsidRPr="00AA2939" w:rsidRDefault="00973BA7" w:rsidP="00D32284">
      <w:pPr>
        <w:spacing w:after="0" w:line="240" w:lineRule="auto"/>
        <w:ind w:left="-1" w:firstLine="1"/>
        <w:jc w:val="both"/>
        <w:rPr>
          <w:rFonts w:ascii="Times New Roman" w:hAnsi="Times New Roman" w:cs="Times New Roman"/>
          <w:b/>
          <w:bCs/>
          <w:sz w:val="24"/>
          <w:szCs w:val="24"/>
        </w:rPr>
      </w:pPr>
    </w:p>
    <w:p w:rsidR="00973BA7" w:rsidRPr="00AA2939" w:rsidRDefault="00973BA7"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2.6.1 Data Accuracy  </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Includes checking the accuracy of data in multiple aspects, primarily statistical errors due to the use of a sample, as well as errors due to non-statistical staff and survey tools, in addition to response rates in the survey and the most important effects on estimates.  This section includes the following:</w:t>
      </w:r>
    </w:p>
    <w:p w:rsidR="00973BA7" w:rsidRPr="00AA2939" w:rsidRDefault="00973BA7" w:rsidP="00D32284">
      <w:pPr>
        <w:spacing w:after="0" w:line="240" w:lineRule="auto"/>
        <w:ind w:left="-1" w:firstLine="1"/>
        <w:jc w:val="both"/>
        <w:rPr>
          <w:rFonts w:ascii="Times New Roman" w:hAnsi="Times New Roman" w:cs="Times New Roman"/>
          <w:b/>
          <w:bCs/>
          <w:sz w:val="24"/>
          <w:szCs w:val="24"/>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2.6.1.1 </w:t>
      </w:r>
      <w:r w:rsidR="00AB3754" w:rsidRPr="00AA2939">
        <w:rPr>
          <w:rFonts w:ascii="Times New Roman" w:hAnsi="Times New Roman" w:cs="Times New Roman"/>
          <w:b/>
          <w:bCs/>
          <w:sz w:val="24"/>
          <w:szCs w:val="24"/>
        </w:rPr>
        <w:t>S</w:t>
      </w:r>
      <w:r w:rsidR="00C00107" w:rsidRPr="00AA2939">
        <w:rPr>
          <w:rFonts w:ascii="Times New Roman" w:hAnsi="Times New Roman" w:cs="Times New Roman"/>
          <w:b/>
          <w:bCs/>
          <w:sz w:val="24"/>
          <w:szCs w:val="24"/>
        </w:rPr>
        <w:t>tatistical</w:t>
      </w:r>
      <w:r w:rsidRPr="00AA2939">
        <w:rPr>
          <w:rFonts w:ascii="Times New Roman" w:hAnsi="Times New Roman" w:cs="Times New Roman"/>
          <w:b/>
          <w:bCs/>
          <w:sz w:val="24"/>
          <w:szCs w:val="24"/>
        </w:rPr>
        <w:t xml:space="preserve"> Errors </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Survey data may be affected by sampling errors resulting from the use of a sample instead of a census. Variance estimation was carried out for the main estimates and the results were acceptable within the publishing domains as shown in the tables of variance estimation. </w:t>
      </w:r>
    </w:p>
    <w:p w:rsidR="00170870" w:rsidRDefault="00170870" w:rsidP="00D32284">
      <w:pPr>
        <w:spacing w:after="0" w:line="240" w:lineRule="auto"/>
        <w:ind w:left="-1" w:firstLine="1"/>
        <w:jc w:val="both"/>
        <w:rPr>
          <w:rFonts w:ascii="Times New Roman" w:hAnsi="Times New Roman" w:cs="Times New Roman"/>
          <w:sz w:val="24"/>
          <w:szCs w:val="24"/>
        </w:rPr>
      </w:pPr>
    </w:p>
    <w:p w:rsidR="003C3440" w:rsidRDefault="003C3440" w:rsidP="00170870">
      <w:pPr>
        <w:spacing w:after="0" w:line="240" w:lineRule="auto"/>
        <w:ind w:left="-1" w:firstLine="1"/>
        <w:jc w:val="center"/>
        <w:rPr>
          <w:rFonts w:ascii="Arial" w:hAnsi="Arial" w:cs="Arial"/>
          <w:b/>
          <w:bCs/>
          <w:sz w:val="8"/>
          <w:szCs w:val="8"/>
          <w:rtl/>
        </w:rPr>
      </w:pPr>
    </w:p>
    <w:p w:rsidR="003C3440" w:rsidRDefault="003C3440" w:rsidP="00170870">
      <w:pPr>
        <w:spacing w:after="0" w:line="240" w:lineRule="auto"/>
        <w:ind w:left="-1" w:firstLine="1"/>
        <w:jc w:val="center"/>
        <w:rPr>
          <w:rFonts w:ascii="Arial" w:hAnsi="Arial" w:cs="Arial"/>
          <w:b/>
          <w:bCs/>
        </w:rPr>
      </w:pPr>
    </w:p>
    <w:p w:rsidR="0046588B" w:rsidRDefault="0046588B" w:rsidP="00170870">
      <w:pPr>
        <w:spacing w:after="0" w:line="240" w:lineRule="auto"/>
        <w:ind w:left="-1" w:firstLine="1"/>
        <w:jc w:val="center"/>
        <w:rPr>
          <w:rFonts w:ascii="Arial" w:hAnsi="Arial" w:cs="Arial"/>
          <w:b/>
          <w:bCs/>
        </w:rPr>
      </w:pPr>
    </w:p>
    <w:p w:rsidR="0046588B" w:rsidRDefault="0046588B" w:rsidP="00170870">
      <w:pPr>
        <w:spacing w:after="0" w:line="240" w:lineRule="auto"/>
        <w:ind w:left="-1" w:firstLine="1"/>
        <w:jc w:val="center"/>
        <w:rPr>
          <w:rFonts w:ascii="Arial" w:hAnsi="Arial" w:cs="Arial"/>
          <w:b/>
          <w:bCs/>
        </w:rPr>
      </w:pPr>
    </w:p>
    <w:p w:rsidR="0046588B" w:rsidRDefault="0046588B" w:rsidP="00170870">
      <w:pPr>
        <w:spacing w:after="0" w:line="240" w:lineRule="auto"/>
        <w:ind w:left="-1" w:firstLine="1"/>
        <w:jc w:val="center"/>
        <w:rPr>
          <w:rFonts w:ascii="Arial" w:hAnsi="Arial" w:cs="Arial"/>
          <w:b/>
          <w:bCs/>
        </w:rPr>
      </w:pPr>
    </w:p>
    <w:p w:rsidR="00CE72F5" w:rsidRDefault="00CE72F5" w:rsidP="00170870">
      <w:pPr>
        <w:spacing w:after="0" w:line="240" w:lineRule="auto"/>
        <w:ind w:left="-1" w:firstLine="1"/>
        <w:jc w:val="center"/>
        <w:rPr>
          <w:rFonts w:ascii="Arial" w:hAnsi="Arial" w:cs="Arial"/>
          <w:b/>
          <w:bCs/>
        </w:rPr>
      </w:pPr>
    </w:p>
    <w:p w:rsidR="00CE72F5" w:rsidRDefault="00CE72F5" w:rsidP="00170870">
      <w:pPr>
        <w:spacing w:after="0" w:line="240" w:lineRule="auto"/>
        <w:ind w:left="-1" w:firstLine="1"/>
        <w:jc w:val="center"/>
        <w:rPr>
          <w:rFonts w:ascii="Arial" w:hAnsi="Arial" w:cs="Arial"/>
          <w:b/>
          <w:bCs/>
        </w:rPr>
      </w:pPr>
    </w:p>
    <w:p w:rsidR="00CE72F5" w:rsidRDefault="00CE72F5" w:rsidP="00170870">
      <w:pPr>
        <w:spacing w:after="0" w:line="240" w:lineRule="auto"/>
        <w:ind w:left="-1" w:firstLine="1"/>
        <w:jc w:val="center"/>
        <w:rPr>
          <w:rFonts w:ascii="Arial" w:hAnsi="Arial" w:cs="Arial"/>
          <w:b/>
          <w:bCs/>
        </w:rPr>
      </w:pPr>
    </w:p>
    <w:p w:rsidR="00CE72F5" w:rsidRDefault="00CE72F5" w:rsidP="00170870">
      <w:pPr>
        <w:spacing w:after="0" w:line="240" w:lineRule="auto"/>
        <w:ind w:left="-1" w:firstLine="1"/>
        <w:jc w:val="center"/>
        <w:rPr>
          <w:rFonts w:ascii="Arial" w:hAnsi="Arial" w:cs="Arial"/>
          <w:b/>
          <w:bCs/>
        </w:rPr>
      </w:pPr>
    </w:p>
    <w:p w:rsidR="00CE72F5" w:rsidRDefault="00CE72F5" w:rsidP="00170870">
      <w:pPr>
        <w:spacing w:after="0" w:line="240" w:lineRule="auto"/>
        <w:ind w:left="-1" w:firstLine="1"/>
        <w:jc w:val="center"/>
        <w:rPr>
          <w:rFonts w:ascii="Arial" w:hAnsi="Arial" w:cs="Arial"/>
          <w:b/>
          <w:bCs/>
        </w:rPr>
      </w:pPr>
    </w:p>
    <w:p w:rsidR="00CE72F5" w:rsidRDefault="00CE72F5" w:rsidP="00170870">
      <w:pPr>
        <w:spacing w:after="0" w:line="240" w:lineRule="auto"/>
        <w:ind w:left="-1" w:firstLine="1"/>
        <w:jc w:val="center"/>
        <w:rPr>
          <w:rFonts w:ascii="Arial" w:hAnsi="Arial" w:cs="Arial"/>
          <w:b/>
          <w:bCs/>
        </w:rPr>
      </w:pPr>
    </w:p>
    <w:p w:rsidR="00CE72F5" w:rsidRDefault="00CE72F5" w:rsidP="00170870">
      <w:pPr>
        <w:spacing w:after="0" w:line="240" w:lineRule="auto"/>
        <w:ind w:left="-1" w:firstLine="1"/>
        <w:jc w:val="center"/>
        <w:rPr>
          <w:rFonts w:ascii="Arial" w:hAnsi="Arial" w:cs="Arial"/>
          <w:b/>
          <w:bCs/>
        </w:rPr>
      </w:pPr>
    </w:p>
    <w:p w:rsidR="003C3440" w:rsidRDefault="003C3440" w:rsidP="003C3440">
      <w:pPr>
        <w:bidi/>
        <w:spacing w:after="0" w:line="240" w:lineRule="auto"/>
        <w:jc w:val="center"/>
        <w:rPr>
          <w:rFonts w:ascii="Arial" w:hAnsi="Arial" w:cs="Arial"/>
          <w:b/>
          <w:bCs/>
          <w:sz w:val="18"/>
          <w:szCs w:val="18"/>
        </w:rPr>
      </w:pPr>
      <w:r w:rsidRPr="00170870">
        <w:rPr>
          <w:rFonts w:ascii="Arial" w:hAnsi="Arial" w:cs="Arial"/>
          <w:b/>
          <w:bCs/>
          <w:sz w:val="18"/>
          <w:szCs w:val="18"/>
        </w:rPr>
        <w:lastRenderedPageBreak/>
        <w:t>the Number of Cattles in Palestine by Sex and Governorate</w:t>
      </w:r>
      <w:r w:rsidRPr="00170870">
        <w:rPr>
          <w:rFonts w:ascii="Arial" w:hAnsi="Arial" w:cs="Arial"/>
          <w:b/>
          <w:bCs/>
          <w:sz w:val="18"/>
          <w:szCs w:val="18"/>
          <w:rtl/>
        </w:rPr>
        <w:t xml:space="preserve"> </w:t>
      </w:r>
      <w:r w:rsidRPr="00170870">
        <w:rPr>
          <w:rFonts w:ascii="Arial" w:hAnsi="Arial" w:cs="Arial"/>
          <w:b/>
          <w:bCs/>
          <w:sz w:val="18"/>
          <w:szCs w:val="18"/>
        </w:rPr>
        <w:t xml:space="preserve">The Variation Estimation of </w:t>
      </w:r>
    </w:p>
    <w:p w:rsidR="00543DF9" w:rsidRDefault="00543DF9" w:rsidP="00543DF9">
      <w:pPr>
        <w:bidi/>
        <w:spacing w:after="0" w:line="240" w:lineRule="auto"/>
        <w:jc w:val="center"/>
        <w:rPr>
          <w:rFonts w:ascii="Arial" w:hAnsi="Arial" w:cs="Arial"/>
          <w:b/>
          <w:bCs/>
          <w:sz w:val="18"/>
          <w:szCs w:val="18"/>
        </w:rPr>
      </w:pP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2"/>
        <w:gridCol w:w="1022"/>
        <w:gridCol w:w="967"/>
        <w:gridCol w:w="1067"/>
        <w:gridCol w:w="1031"/>
        <w:gridCol w:w="1001"/>
        <w:gridCol w:w="1255"/>
        <w:gridCol w:w="1236"/>
      </w:tblGrid>
      <w:tr w:rsidR="00543DF9" w:rsidRPr="00170870" w:rsidTr="00B8431C">
        <w:trPr>
          <w:trHeight w:hRule="exact" w:val="420"/>
          <w:jc w:val="center"/>
        </w:trPr>
        <w:tc>
          <w:tcPr>
            <w:tcW w:w="965" w:type="pct"/>
            <w:vMerge w:val="restart"/>
            <w:shd w:val="clear" w:color="auto" w:fill="auto"/>
            <w:vAlign w:val="center"/>
            <w:hideMark/>
          </w:tcPr>
          <w:p w:rsidR="00543DF9" w:rsidRPr="00170870" w:rsidRDefault="00543DF9" w:rsidP="00543DF9">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Governorate</w:t>
            </w:r>
          </w:p>
        </w:tc>
        <w:tc>
          <w:tcPr>
            <w:tcW w:w="544" w:type="pct"/>
            <w:vMerge w:val="restart"/>
            <w:shd w:val="clear" w:color="auto" w:fill="auto"/>
            <w:noWrap/>
            <w:vAlign w:val="center"/>
            <w:hideMark/>
          </w:tcPr>
          <w:p w:rsidR="00543DF9" w:rsidRPr="00170870" w:rsidRDefault="00543DF9" w:rsidP="00543DF9">
            <w:pPr>
              <w:spacing w:after="0" w:line="240" w:lineRule="auto"/>
              <w:jc w:val="center"/>
              <w:rPr>
                <w:rFonts w:ascii="Arial" w:eastAsia="Times New Roman" w:hAnsi="Arial" w:cs="Arial"/>
                <w:b/>
                <w:bCs/>
                <w:sz w:val="18"/>
                <w:szCs w:val="18"/>
                <w:rtl/>
                <w:lang w:eastAsia="en-GB"/>
              </w:rPr>
            </w:pPr>
            <w:r w:rsidRPr="00170870">
              <w:rPr>
                <w:rFonts w:ascii="Arial" w:eastAsia="Times New Roman" w:hAnsi="Arial" w:cs="Arial"/>
                <w:b/>
                <w:bCs/>
                <w:sz w:val="18"/>
                <w:szCs w:val="18"/>
                <w:lang w:eastAsia="en-GB"/>
              </w:rPr>
              <w:t>Sex</w:t>
            </w:r>
          </w:p>
        </w:tc>
        <w:tc>
          <w:tcPr>
            <w:tcW w:w="515" w:type="pct"/>
            <w:vMerge w:val="restart"/>
            <w:shd w:val="clear" w:color="auto" w:fill="auto"/>
            <w:vAlign w:val="center"/>
            <w:hideMark/>
          </w:tcPr>
          <w:p w:rsidR="00543DF9" w:rsidRPr="00170870" w:rsidRDefault="00543DF9" w:rsidP="00543DF9">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Estimate</w:t>
            </w:r>
          </w:p>
        </w:tc>
        <w:tc>
          <w:tcPr>
            <w:tcW w:w="568" w:type="pct"/>
            <w:vMerge w:val="restart"/>
            <w:shd w:val="clear" w:color="auto" w:fill="auto"/>
            <w:vAlign w:val="center"/>
            <w:hideMark/>
          </w:tcPr>
          <w:p w:rsidR="00543DF9" w:rsidRPr="00170870" w:rsidRDefault="00543DF9" w:rsidP="00543DF9">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Standard Error</w:t>
            </w:r>
          </w:p>
        </w:tc>
        <w:tc>
          <w:tcPr>
            <w:tcW w:w="1082" w:type="pct"/>
            <w:gridSpan w:val="2"/>
            <w:shd w:val="clear" w:color="auto" w:fill="auto"/>
            <w:vAlign w:val="center"/>
            <w:hideMark/>
          </w:tcPr>
          <w:p w:rsidR="00543DF9" w:rsidRPr="00170870" w:rsidRDefault="00543DF9" w:rsidP="00543DF9">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95% Confidence Interval</w:t>
            </w:r>
          </w:p>
        </w:tc>
        <w:tc>
          <w:tcPr>
            <w:tcW w:w="668" w:type="pct"/>
            <w:vMerge w:val="restart"/>
            <w:shd w:val="clear" w:color="auto" w:fill="auto"/>
            <w:vAlign w:val="center"/>
            <w:hideMark/>
          </w:tcPr>
          <w:p w:rsidR="00543DF9" w:rsidRPr="00170870" w:rsidRDefault="00543DF9" w:rsidP="00543DF9">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Coefficient of Variation</w:t>
            </w:r>
            <w:r>
              <w:rPr>
                <w:rFonts w:ascii="Arial" w:eastAsia="Times New Roman" w:hAnsi="Arial" w:cs="Arial"/>
                <w:b/>
                <w:bCs/>
                <w:sz w:val="18"/>
                <w:szCs w:val="18"/>
                <w:lang w:eastAsia="en-GB"/>
              </w:rPr>
              <w:t xml:space="preserve"> %</w:t>
            </w:r>
          </w:p>
        </w:tc>
        <w:tc>
          <w:tcPr>
            <w:tcW w:w="658" w:type="pct"/>
            <w:vMerge w:val="restart"/>
            <w:shd w:val="clear" w:color="auto" w:fill="auto"/>
            <w:vAlign w:val="center"/>
            <w:hideMark/>
          </w:tcPr>
          <w:p w:rsidR="00543DF9" w:rsidRPr="00170870" w:rsidRDefault="00543DF9" w:rsidP="00543DF9">
            <w:pPr>
              <w:spacing w:after="0" w:line="240" w:lineRule="auto"/>
              <w:jc w:val="center"/>
              <w:rPr>
                <w:rFonts w:ascii="Arial" w:eastAsia="Times New Roman" w:hAnsi="Arial" w:cs="Arial"/>
                <w:b/>
                <w:bCs/>
                <w:sz w:val="18"/>
                <w:szCs w:val="18"/>
                <w:lang w:eastAsia="en-GB"/>
              </w:rPr>
            </w:pPr>
            <w:proofErr w:type="spellStart"/>
            <w:r w:rsidRPr="00170870">
              <w:rPr>
                <w:rFonts w:ascii="Arial" w:eastAsia="Times New Roman" w:hAnsi="Arial" w:cs="Arial"/>
                <w:b/>
                <w:bCs/>
                <w:sz w:val="18"/>
                <w:szCs w:val="18"/>
                <w:lang w:eastAsia="en-GB"/>
              </w:rPr>
              <w:t>Unweighted</w:t>
            </w:r>
            <w:proofErr w:type="spellEnd"/>
            <w:r w:rsidRPr="00170870">
              <w:rPr>
                <w:rFonts w:ascii="Arial" w:eastAsia="Times New Roman" w:hAnsi="Arial" w:cs="Arial"/>
                <w:b/>
                <w:bCs/>
                <w:sz w:val="18"/>
                <w:szCs w:val="18"/>
                <w:lang w:eastAsia="en-GB"/>
              </w:rPr>
              <w:t xml:space="preserve"> Count</w:t>
            </w:r>
          </w:p>
        </w:tc>
      </w:tr>
      <w:tr w:rsidR="00543DF9" w:rsidRPr="00170870" w:rsidTr="00B8431C">
        <w:trPr>
          <w:trHeight w:hRule="exact" w:val="340"/>
          <w:jc w:val="center"/>
        </w:trPr>
        <w:tc>
          <w:tcPr>
            <w:tcW w:w="965" w:type="pct"/>
            <w:vMerge/>
            <w:tcBorders>
              <w:bottom w:val="single" w:sz="4" w:space="0" w:color="auto"/>
            </w:tcBorders>
            <w:vAlign w:val="center"/>
            <w:hideMark/>
          </w:tcPr>
          <w:p w:rsidR="00543DF9" w:rsidRPr="00170870" w:rsidRDefault="00543DF9" w:rsidP="00543DF9">
            <w:pPr>
              <w:spacing w:after="0" w:line="240" w:lineRule="auto"/>
              <w:rPr>
                <w:rFonts w:ascii="Arial" w:eastAsia="Times New Roman" w:hAnsi="Arial" w:cs="Arial"/>
                <w:b/>
                <w:bCs/>
                <w:color w:val="000000"/>
                <w:sz w:val="18"/>
                <w:szCs w:val="18"/>
                <w:lang w:val="en-GB" w:eastAsia="en-GB"/>
              </w:rPr>
            </w:pPr>
          </w:p>
        </w:tc>
        <w:tc>
          <w:tcPr>
            <w:tcW w:w="544" w:type="pct"/>
            <w:vMerge/>
            <w:tcBorders>
              <w:bottom w:val="single" w:sz="4" w:space="0" w:color="auto"/>
            </w:tcBorders>
            <w:vAlign w:val="center"/>
            <w:hideMark/>
          </w:tcPr>
          <w:p w:rsidR="00543DF9" w:rsidRPr="00170870" w:rsidRDefault="00543DF9" w:rsidP="00543DF9">
            <w:pPr>
              <w:spacing w:after="0" w:line="240" w:lineRule="auto"/>
              <w:rPr>
                <w:rFonts w:ascii="Arial" w:eastAsia="Times New Roman" w:hAnsi="Arial" w:cs="Arial"/>
                <w:b/>
                <w:bCs/>
                <w:color w:val="000000"/>
                <w:sz w:val="18"/>
                <w:szCs w:val="18"/>
                <w:lang w:val="en-GB" w:eastAsia="en-GB"/>
              </w:rPr>
            </w:pPr>
          </w:p>
        </w:tc>
        <w:tc>
          <w:tcPr>
            <w:tcW w:w="515" w:type="pct"/>
            <w:vMerge/>
            <w:tcBorders>
              <w:bottom w:val="single" w:sz="4" w:space="0" w:color="auto"/>
            </w:tcBorders>
            <w:vAlign w:val="center"/>
            <w:hideMark/>
          </w:tcPr>
          <w:p w:rsidR="00543DF9" w:rsidRPr="00170870" w:rsidRDefault="00543DF9" w:rsidP="00543DF9">
            <w:pPr>
              <w:spacing w:after="0" w:line="240" w:lineRule="auto"/>
              <w:rPr>
                <w:rFonts w:ascii="Arial" w:eastAsia="Times New Roman" w:hAnsi="Arial" w:cs="Arial"/>
                <w:b/>
                <w:bCs/>
                <w:color w:val="000000"/>
                <w:sz w:val="18"/>
                <w:szCs w:val="18"/>
                <w:lang w:val="en-GB" w:eastAsia="en-GB"/>
              </w:rPr>
            </w:pPr>
          </w:p>
        </w:tc>
        <w:tc>
          <w:tcPr>
            <w:tcW w:w="568" w:type="pct"/>
            <w:vMerge/>
            <w:tcBorders>
              <w:bottom w:val="single" w:sz="4" w:space="0" w:color="auto"/>
            </w:tcBorders>
            <w:vAlign w:val="center"/>
            <w:hideMark/>
          </w:tcPr>
          <w:p w:rsidR="00543DF9" w:rsidRPr="00170870" w:rsidRDefault="00543DF9" w:rsidP="00543DF9">
            <w:pPr>
              <w:spacing w:after="0" w:line="240" w:lineRule="auto"/>
              <w:rPr>
                <w:rFonts w:ascii="Arial" w:eastAsia="Times New Roman" w:hAnsi="Arial" w:cs="Arial"/>
                <w:b/>
                <w:bCs/>
                <w:color w:val="000000"/>
                <w:sz w:val="18"/>
                <w:szCs w:val="18"/>
                <w:lang w:val="en-GB" w:eastAsia="en-GB"/>
              </w:rPr>
            </w:pPr>
          </w:p>
        </w:tc>
        <w:tc>
          <w:tcPr>
            <w:tcW w:w="549" w:type="pct"/>
            <w:tcBorders>
              <w:bottom w:val="single" w:sz="4" w:space="0" w:color="auto"/>
            </w:tcBorders>
            <w:shd w:val="clear" w:color="auto" w:fill="auto"/>
            <w:vAlign w:val="center"/>
            <w:hideMark/>
          </w:tcPr>
          <w:p w:rsidR="00543DF9" w:rsidRPr="00170870" w:rsidRDefault="00543DF9" w:rsidP="00543DF9">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Lower</w:t>
            </w:r>
          </w:p>
        </w:tc>
        <w:tc>
          <w:tcPr>
            <w:tcW w:w="532" w:type="pct"/>
            <w:tcBorders>
              <w:bottom w:val="single" w:sz="4" w:space="0" w:color="auto"/>
            </w:tcBorders>
            <w:shd w:val="clear" w:color="auto" w:fill="auto"/>
            <w:vAlign w:val="center"/>
            <w:hideMark/>
          </w:tcPr>
          <w:p w:rsidR="00543DF9" w:rsidRPr="00170870" w:rsidRDefault="00543DF9" w:rsidP="00543DF9">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Upper</w:t>
            </w:r>
          </w:p>
        </w:tc>
        <w:tc>
          <w:tcPr>
            <w:tcW w:w="668" w:type="pct"/>
            <w:vMerge/>
            <w:tcBorders>
              <w:bottom w:val="single" w:sz="4" w:space="0" w:color="auto"/>
            </w:tcBorders>
            <w:vAlign w:val="center"/>
            <w:hideMark/>
          </w:tcPr>
          <w:p w:rsidR="00543DF9" w:rsidRPr="00170870" w:rsidRDefault="00543DF9" w:rsidP="00543DF9">
            <w:pPr>
              <w:spacing w:after="0" w:line="240" w:lineRule="auto"/>
              <w:rPr>
                <w:rFonts w:ascii="Arial" w:eastAsia="Times New Roman" w:hAnsi="Arial" w:cs="Arial"/>
                <w:b/>
                <w:bCs/>
                <w:color w:val="000000"/>
                <w:sz w:val="18"/>
                <w:szCs w:val="18"/>
                <w:lang w:val="en-GB" w:eastAsia="en-GB"/>
              </w:rPr>
            </w:pPr>
          </w:p>
        </w:tc>
        <w:tc>
          <w:tcPr>
            <w:tcW w:w="658" w:type="pct"/>
            <w:vMerge/>
            <w:tcBorders>
              <w:bottom w:val="single" w:sz="4" w:space="0" w:color="auto"/>
            </w:tcBorders>
            <w:vAlign w:val="center"/>
            <w:hideMark/>
          </w:tcPr>
          <w:p w:rsidR="00543DF9" w:rsidRPr="00170870" w:rsidRDefault="00543DF9" w:rsidP="00543DF9">
            <w:pPr>
              <w:spacing w:after="0" w:line="240" w:lineRule="auto"/>
              <w:rPr>
                <w:rFonts w:ascii="Arial" w:eastAsia="Times New Roman" w:hAnsi="Arial" w:cs="Arial"/>
                <w:b/>
                <w:bCs/>
                <w:color w:val="000000"/>
                <w:sz w:val="18"/>
                <w:szCs w:val="18"/>
                <w:lang w:val="en-GB" w:eastAsia="en-GB"/>
              </w:rPr>
            </w:pPr>
          </w:p>
        </w:tc>
      </w:tr>
      <w:tr w:rsidR="00543DF9" w:rsidRPr="00170870" w:rsidTr="00B8431C">
        <w:trPr>
          <w:trHeight w:hRule="exact" w:val="340"/>
          <w:jc w:val="center"/>
        </w:trPr>
        <w:tc>
          <w:tcPr>
            <w:tcW w:w="965" w:type="pct"/>
            <w:vMerge w:val="restart"/>
            <w:tcBorders>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Jenin</w:t>
            </w:r>
            <w:proofErr w:type="spellEnd"/>
          </w:p>
        </w:tc>
        <w:tc>
          <w:tcPr>
            <w:tcW w:w="544" w:type="pct"/>
            <w:tcBorders>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1,296</w:t>
            </w:r>
          </w:p>
        </w:tc>
        <w:tc>
          <w:tcPr>
            <w:tcW w:w="568" w:type="pct"/>
            <w:tcBorders>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311.</w:t>
            </w:r>
            <w:r>
              <w:rPr>
                <w:rFonts w:ascii="Arial" w:eastAsia="Times New Roman" w:hAnsi="Arial" w:cs="Arial"/>
                <w:sz w:val="18"/>
                <w:szCs w:val="18"/>
                <w:lang w:eastAsia="en-GB"/>
              </w:rPr>
              <w:t>3</w:t>
            </w:r>
          </w:p>
        </w:tc>
        <w:tc>
          <w:tcPr>
            <w:tcW w:w="549" w:type="pct"/>
            <w:tcBorders>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684</w:t>
            </w:r>
          </w:p>
        </w:tc>
        <w:tc>
          <w:tcPr>
            <w:tcW w:w="532" w:type="pct"/>
            <w:tcBorders>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1,908</w:t>
            </w:r>
          </w:p>
        </w:tc>
        <w:tc>
          <w:tcPr>
            <w:tcW w:w="668" w:type="pct"/>
            <w:tcBorders>
              <w:left w:val="nil"/>
              <w:bottom w:val="nil"/>
              <w:right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24.0</w:t>
            </w:r>
          </w:p>
        </w:tc>
        <w:tc>
          <w:tcPr>
            <w:tcW w:w="658" w:type="pct"/>
            <w:tcBorders>
              <w:left w:val="nil"/>
              <w:bottom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 xml:space="preserve">89 </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3,973</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1,332.</w:t>
            </w:r>
            <w:r>
              <w:rPr>
                <w:rFonts w:ascii="Arial" w:eastAsia="Times New Roman" w:hAnsi="Arial" w:cs="Arial"/>
                <w:sz w:val="18"/>
                <w:szCs w:val="18"/>
                <w:lang w:eastAsia="en-GB"/>
              </w:rPr>
              <w:t>9</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1,353</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6,594</w:t>
            </w:r>
          </w:p>
        </w:tc>
        <w:tc>
          <w:tcPr>
            <w:tcW w:w="668" w:type="pct"/>
            <w:tcBorders>
              <w:top w:val="nil"/>
              <w:left w:val="nil"/>
              <w:bottom w:val="nil"/>
              <w:right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33.5</w:t>
            </w:r>
          </w:p>
        </w:tc>
        <w:tc>
          <w:tcPr>
            <w:tcW w:w="658" w:type="pct"/>
            <w:tcBorders>
              <w:top w:val="nil"/>
              <w:left w:val="nil"/>
              <w:bottom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89</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Tubas</w:t>
            </w: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428</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49.</w:t>
            </w:r>
            <w:r>
              <w:rPr>
                <w:rFonts w:ascii="Arial" w:eastAsia="Times New Roman" w:hAnsi="Arial" w:cs="Arial"/>
                <w:sz w:val="18"/>
                <w:szCs w:val="18"/>
                <w:lang w:eastAsia="en-GB"/>
              </w:rPr>
              <w:t>7</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330</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526</w:t>
            </w:r>
          </w:p>
        </w:tc>
        <w:tc>
          <w:tcPr>
            <w:tcW w:w="668" w:type="pct"/>
            <w:tcBorders>
              <w:top w:val="nil"/>
              <w:left w:val="nil"/>
              <w:bottom w:val="nil"/>
              <w:right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11.6</w:t>
            </w:r>
          </w:p>
        </w:tc>
        <w:tc>
          <w:tcPr>
            <w:tcW w:w="658" w:type="pct"/>
            <w:tcBorders>
              <w:top w:val="nil"/>
              <w:left w:val="nil"/>
              <w:bottom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73</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2,780</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321.</w:t>
            </w:r>
            <w:r>
              <w:rPr>
                <w:rFonts w:ascii="Arial" w:eastAsia="Times New Roman" w:hAnsi="Arial" w:cs="Arial"/>
                <w:sz w:val="18"/>
                <w:szCs w:val="18"/>
                <w:lang w:eastAsia="en-GB"/>
              </w:rPr>
              <w:t>4</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2,149</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3,412</w:t>
            </w:r>
          </w:p>
        </w:tc>
        <w:tc>
          <w:tcPr>
            <w:tcW w:w="668" w:type="pct"/>
            <w:tcBorders>
              <w:top w:val="nil"/>
              <w:left w:val="nil"/>
              <w:bottom w:val="nil"/>
              <w:right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11.6</w:t>
            </w:r>
          </w:p>
        </w:tc>
        <w:tc>
          <w:tcPr>
            <w:tcW w:w="658" w:type="pct"/>
            <w:tcBorders>
              <w:top w:val="nil"/>
              <w:left w:val="nil"/>
              <w:bottom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73</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Tulkarm</w:t>
            </w:r>
            <w:proofErr w:type="spellEnd"/>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364</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27.</w:t>
            </w:r>
            <w:r>
              <w:rPr>
                <w:rFonts w:ascii="Arial" w:eastAsia="Times New Roman" w:hAnsi="Arial" w:cs="Arial"/>
                <w:sz w:val="18"/>
                <w:szCs w:val="18"/>
                <w:lang w:eastAsia="en-GB"/>
              </w:rPr>
              <w:t>3</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310</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417</w:t>
            </w:r>
          </w:p>
        </w:tc>
        <w:tc>
          <w:tcPr>
            <w:tcW w:w="668" w:type="pct"/>
            <w:tcBorders>
              <w:top w:val="nil"/>
              <w:left w:val="nil"/>
              <w:bottom w:val="nil"/>
              <w:right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7.5</w:t>
            </w:r>
          </w:p>
        </w:tc>
        <w:tc>
          <w:tcPr>
            <w:tcW w:w="658" w:type="pct"/>
            <w:tcBorders>
              <w:top w:val="nil"/>
              <w:left w:val="nil"/>
              <w:bottom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25</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894</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35.7</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823</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964</w:t>
            </w:r>
          </w:p>
        </w:tc>
        <w:tc>
          <w:tcPr>
            <w:tcW w:w="668" w:type="pct"/>
            <w:tcBorders>
              <w:top w:val="nil"/>
              <w:left w:val="nil"/>
              <w:bottom w:val="nil"/>
              <w:right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4.0</w:t>
            </w:r>
          </w:p>
        </w:tc>
        <w:tc>
          <w:tcPr>
            <w:tcW w:w="658" w:type="pct"/>
            <w:tcBorders>
              <w:top w:val="nil"/>
              <w:left w:val="nil"/>
              <w:bottom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25</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Nablus</w:t>
            </w: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680</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142.</w:t>
            </w:r>
            <w:r>
              <w:rPr>
                <w:rFonts w:ascii="Arial" w:eastAsia="Times New Roman" w:hAnsi="Arial" w:cs="Arial"/>
                <w:sz w:val="18"/>
                <w:szCs w:val="18"/>
                <w:lang w:eastAsia="en-GB"/>
              </w:rPr>
              <w:t>3</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400</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960</w:t>
            </w:r>
          </w:p>
        </w:tc>
        <w:tc>
          <w:tcPr>
            <w:tcW w:w="668" w:type="pct"/>
            <w:tcBorders>
              <w:top w:val="nil"/>
              <w:left w:val="nil"/>
              <w:bottom w:val="nil"/>
              <w:right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20.9</w:t>
            </w:r>
          </w:p>
        </w:tc>
        <w:tc>
          <w:tcPr>
            <w:tcW w:w="658" w:type="pct"/>
            <w:tcBorders>
              <w:top w:val="nil"/>
              <w:left w:val="nil"/>
              <w:bottom w:val="nil"/>
            </w:tcBorders>
            <w:shd w:val="clear" w:color="auto" w:fill="auto"/>
            <w:noWrap/>
            <w:tcMar>
              <w:left w:w="85" w:type="dxa"/>
            </w:tcMar>
            <w:vAlign w:val="center"/>
            <w:hideMark/>
          </w:tcPr>
          <w:p w:rsidR="00543DF9" w:rsidRPr="00DC6443" w:rsidRDefault="00543DF9" w:rsidP="00B8431C">
            <w:pPr>
              <w:spacing w:after="0" w:line="240" w:lineRule="auto"/>
              <w:contextualSpacing/>
              <w:rPr>
                <w:rFonts w:ascii="Arial" w:eastAsia="Times New Roman" w:hAnsi="Arial" w:cs="Arial"/>
                <w:color w:val="000000"/>
                <w:sz w:val="18"/>
                <w:szCs w:val="18"/>
                <w:lang w:val="en-GB" w:eastAsia="en-GB"/>
              </w:rPr>
            </w:pPr>
            <w:r w:rsidRPr="00DC6443">
              <w:rPr>
                <w:rFonts w:ascii="Arial" w:eastAsia="Times New Roman" w:hAnsi="Arial" w:cs="Arial"/>
                <w:color w:val="000000"/>
                <w:sz w:val="18"/>
                <w:szCs w:val="18"/>
                <w:lang w:val="en-GB" w:eastAsia="en-GB"/>
              </w:rPr>
              <w:t>102</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4,383</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571.7</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3,259</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5,507</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13.0</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102</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Qalqiliya</w:t>
            </w:r>
            <w:proofErr w:type="spellEnd"/>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1,474</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40.</w:t>
            </w:r>
            <w:r>
              <w:rPr>
                <w:rFonts w:ascii="Arial" w:eastAsia="Times New Roman" w:hAnsi="Arial" w:cs="Arial"/>
                <w:sz w:val="18"/>
                <w:szCs w:val="18"/>
                <w:lang w:eastAsia="en-GB"/>
              </w:rPr>
              <w:t>8</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1,394</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1,555</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2.8</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26</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1,442</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w:t>
            </w:r>
            <w:r>
              <w:rPr>
                <w:rFonts w:ascii="Arial" w:eastAsia="Times New Roman" w:hAnsi="Arial" w:cs="Arial"/>
                <w:sz w:val="18"/>
                <w:szCs w:val="18"/>
                <w:lang w:eastAsia="en-GB"/>
              </w:rPr>
              <w:t>5</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1,381</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1,504</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2.2</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26</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Salfit</w:t>
            </w:r>
            <w:proofErr w:type="spellEnd"/>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158</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w:t>
            </w:r>
            <w:r>
              <w:rPr>
                <w:rFonts w:ascii="Arial" w:eastAsia="Times New Roman" w:hAnsi="Arial" w:cs="Arial"/>
                <w:sz w:val="18"/>
                <w:szCs w:val="18"/>
                <w:lang w:eastAsia="en-GB"/>
              </w:rPr>
              <w:t>1</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134</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182</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7.6</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color w:val="000000"/>
                <w:sz w:val="18"/>
                <w:szCs w:val="18"/>
                <w:lang w:val="en-GB"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308</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w:t>
            </w:r>
            <w:r>
              <w:rPr>
                <w:rFonts w:ascii="Arial" w:eastAsia="Times New Roman" w:hAnsi="Arial" w:cs="Arial"/>
                <w:sz w:val="18"/>
                <w:szCs w:val="18"/>
                <w:lang w:eastAsia="en-GB"/>
              </w:rPr>
              <w:t>6</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305</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311</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0.5</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Ramallah</w:t>
            </w:r>
            <w:r w:rsidRPr="00170870">
              <w:rPr>
                <w:rFonts w:ascii="Arial" w:eastAsia="Times New Roman" w:hAnsi="Arial" w:cs="Arial"/>
                <w:sz w:val="18"/>
                <w:szCs w:val="18"/>
                <w:rtl/>
                <w:lang w:eastAsia="en-GB"/>
              </w:rPr>
              <w:t xml:space="preserve"> </w:t>
            </w:r>
            <w:proofErr w:type="spellStart"/>
            <w:r w:rsidRPr="00170870">
              <w:rPr>
                <w:rFonts w:ascii="Arial" w:eastAsia="Times New Roman" w:hAnsi="Arial" w:cs="Arial"/>
                <w:sz w:val="18"/>
                <w:szCs w:val="18"/>
                <w:rtl/>
                <w:lang w:eastAsia="en-GB"/>
              </w:rPr>
              <w:t>&amp;</w:t>
            </w:r>
            <w:proofErr w:type="spellEnd"/>
            <w:r w:rsidRPr="00170870">
              <w:rPr>
                <w:rFonts w:ascii="Arial" w:eastAsia="Times New Roman" w:hAnsi="Arial" w:cs="Arial"/>
                <w:sz w:val="18"/>
                <w:szCs w:val="18"/>
                <w:rtl/>
                <w:lang w:eastAsia="en-GB"/>
              </w:rPr>
              <w:t xml:space="preserve"> </w:t>
            </w:r>
            <w:r w:rsidRPr="00170870">
              <w:rPr>
                <w:rFonts w:ascii="Arial" w:eastAsia="Times New Roman" w:hAnsi="Arial" w:cs="Arial"/>
                <w:sz w:val="18"/>
                <w:szCs w:val="18"/>
                <w:lang w:eastAsia="en-GB"/>
              </w:rPr>
              <w:t>Al-</w:t>
            </w:r>
            <w:proofErr w:type="spellStart"/>
            <w:r w:rsidRPr="00170870">
              <w:rPr>
                <w:rFonts w:ascii="Arial" w:eastAsia="Times New Roman" w:hAnsi="Arial" w:cs="Arial"/>
                <w:sz w:val="18"/>
                <w:szCs w:val="18"/>
                <w:lang w:eastAsia="en-GB"/>
              </w:rPr>
              <w:t>Bireh</w:t>
            </w:r>
            <w:proofErr w:type="spellEnd"/>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70</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w:t>
            </w:r>
            <w:r>
              <w:rPr>
                <w:rFonts w:ascii="Arial" w:eastAsia="Times New Roman" w:hAnsi="Arial" w:cs="Arial"/>
                <w:sz w:val="18"/>
                <w:szCs w:val="18"/>
                <w:lang w:eastAsia="en-GB"/>
              </w:rPr>
              <w:t>7</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61</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79</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6.7</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420</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w:t>
            </w:r>
            <w:r>
              <w:rPr>
                <w:rFonts w:ascii="Arial" w:eastAsia="Times New Roman" w:hAnsi="Arial" w:cs="Arial"/>
                <w:sz w:val="18"/>
                <w:szCs w:val="18"/>
                <w:lang w:eastAsia="en-GB"/>
              </w:rPr>
              <w:t>8</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400</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439</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2.3</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Jericho</w:t>
            </w:r>
            <w:r w:rsidRPr="00170870">
              <w:rPr>
                <w:rFonts w:ascii="Arial" w:eastAsia="Times New Roman" w:hAnsi="Arial" w:cs="Arial"/>
                <w:sz w:val="18"/>
                <w:szCs w:val="18"/>
                <w:rtl/>
                <w:lang w:eastAsia="en-GB"/>
              </w:rPr>
              <w:t xml:space="preserve"> </w:t>
            </w:r>
            <w:proofErr w:type="spellStart"/>
            <w:r w:rsidRPr="00170870">
              <w:rPr>
                <w:rFonts w:ascii="Arial" w:eastAsia="Times New Roman" w:hAnsi="Arial" w:cs="Arial"/>
                <w:sz w:val="18"/>
                <w:szCs w:val="18"/>
                <w:rtl/>
                <w:lang w:eastAsia="en-GB"/>
              </w:rPr>
              <w:t>&amp;</w:t>
            </w:r>
            <w:proofErr w:type="spellEnd"/>
            <w:r w:rsidRPr="00170870">
              <w:rPr>
                <w:rFonts w:ascii="Arial" w:eastAsia="Times New Roman" w:hAnsi="Arial" w:cs="Arial"/>
                <w:sz w:val="18"/>
                <w:szCs w:val="18"/>
                <w:rtl/>
                <w:lang w:eastAsia="en-GB"/>
              </w:rPr>
              <w:t xml:space="preserve"> </w:t>
            </w:r>
            <w:r w:rsidRPr="00170870">
              <w:rPr>
                <w:rFonts w:ascii="Arial" w:eastAsia="Times New Roman" w:hAnsi="Arial" w:cs="Arial"/>
                <w:sz w:val="18"/>
                <w:szCs w:val="18"/>
                <w:lang w:eastAsia="en-GB"/>
              </w:rPr>
              <w:t xml:space="preserve">Al- </w:t>
            </w:r>
            <w:proofErr w:type="spellStart"/>
            <w:r w:rsidRPr="00170870">
              <w:rPr>
                <w:rFonts w:ascii="Arial" w:eastAsia="Times New Roman" w:hAnsi="Arial" w:cs="Arial"/>
                <w:sz w:val="18"/>
                <w:szCs w:val="18"/>
                <w:lang w:eastAsia="en-GB"/>
              </w:rPr>
              <w:t>Aghwar</w:t>
            </w:r>
            <w:proofErr w:type="spellEnd"/>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230</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17.</w:t>
            </w:r>
            <w:r>
              <w:rPr>
                <w:rFonts w:ascii="Arial" w:eastAsia="Times New Roman" w:hAnsi="Arial" w:cs="Arial"/>
                <w:sz w:val="18"/>
                <w:szCs w:val="18"/>
                <w:lang w:eastAsia="en-GB"/>
              </w:rPr>
              <w:t>9</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195</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265</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7.8</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479</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w:t>
            </w:r>
            <w:r>
              <w:rPr>
                <w:rFonts w:ascii="Arial" w:eastAsia="Times New Roman" w:hAnsi="Arial" w:cs="Arial"/>
                <w:sz w:val="18"/>
                <w:szCs w:val="18"/>
                <w:lang w:eastAsia="en-GB"/>
              </w:rPr>
              <w:t>2</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457</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501</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2.3</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Jerusalem</w:t>
            </w: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74</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19.3</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37</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113</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25.8</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191</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w:t>
            </w:r>
            <w:r>
              <w:rPr>
                <w:rFonts w:ascii="Arial" w:eastAsia="Times New Roman" w:hAnsi="Arial" w:cs="Arial"/>
                <w:sz w:val="18"/>
                <w:szCs w:val="18"/>
                <w:lang w:eastAsia="en-GB"/>
              </w:rPr>
              <w:t>2</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175</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207</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4.3</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Bethlehem</w:t>
            </w: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672</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96.1</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484</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861</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14.3</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44</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14.4</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73</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32.5</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Hebron</w:t>
            </w: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1,289</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144.</w:t>
            </w:r>
            <w:r>
              <w:rPr>
                <w:rFonts w:ascii="Arial" w:eastAsia="Times New Roman" w:hAnsi="Arial" w:cs="Arial"/>
                <w:sz w:val="18"/>
                <w:szCs w:val="18"/>
                <w:lang w:eastAsia="en-GB"/>
              </w:rPr>
              <w:t>7</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1,004</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1,573</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11.2</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color w:val="000000"/>
                <w:sz w:val="18"/>
                <w:szCs w:val="18"/>
                <w:lang w:val="en-GB"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3,963</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729.0</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2,530</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5,396</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18.4</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North</w:t>
            </w:r>
            <w:r w:rsidRPr="00170870">
              <w:rPr>
                <w:rFonts w:ascii="Arial" w:eastAsia="Times New Roman" w:hAnsi="Arial" w:cs="Arial"/>
                <w:sz w:val="18"/>
                <w:szCs w:val="18"/>
                <w:rtl/>
                <w:lang w:eastAsia="en-GB"/>
              </w:rPr>
              <w:t xml:space="preserve"> </w:t>
            </w:r>
            <w:r w:rsidRPr="00170870">
              <w:rPr>
                <w:rFonts w:ascii="Arial" w:eastAsia="Times New Roman" w:hAnsi="Arial" w:cs="Arial"/>
                <w:sz w:val="18"/>
                <w:szCs w:val="18"/>
                <w:lang w:eastAsia="en-GB"/>
              </w:rPr>
              <w:t>Gaza</w:t>
            </w: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1,356</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145.1</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1,071</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1,642</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10.7</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59</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color w:val="000000"/>
                <w:sz w:val="18"/>
                <w:szCs w:val="18"/>
                <w:lang w:val="en-GB"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1,208</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239.0</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738</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1,678</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19.8</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59</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Gaza</w:t>
            </w: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979</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145.</w:t>
            </w:r>
            <w:r>
              <w:rPr>
                <w:rFonts w:ascii="Arial" w:eastAsia="Times New Roman" w:hAnsi="Arial" w:cs="Arial"/>
                <w:sz w:val="18"/>
                <w:szCs w:val="18"/>
                <w:lang w:eastAsia="en-GB"/>
              </w:rPr>
              <w:t>4</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693</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1,264</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14.9</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b/>
                <w:bCs/>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287</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39.1</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209</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363</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13.7</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Deir</w:t>
            </w:r>
            <w:proofErr w:type="spellEnd"/>
            <w:r w:rsidRPr="00170870">
              <w:rPr>
                <w:rFonts w:ascii="Arial" w:eastAsia="Times New Roman" w:hAnsi="Arial" w:cs="Arial"/>
                <w:sz w:val="18"/>
                <w:szCs w:val="18"/>
                <w:lang w:eastAsia="en-GB"/>
              </w:rPr>
              <w:t xml:space="preserve"> Al-</w:t>
            </w:r>
            <w:proofErr w:type="spellStart"/>
            <w:r w:rsidRPr="00170870">
              <w:rPr>
                <w:rFonts w:ascii="Arial" w:eastAsia="Times New Roman" w:hAnsi="Arial" w:cs="Arial"/>
                <w:sz w:val="18"/>
                <w:szCs w:val="18"/>
                <w:lang w:eastAsia="en-GB"/>
              </w:rPr>
              <w:t>Dalah</w:t>
            </w:r>
            <w:proofErr w:type="spellEnd"/>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685</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18</w:t>
            </w:r>
            <w:r>
              <w:rPr>
                <w:rFonts w:ascii="Arial" w:eastAsia="Times New Roman" w:hAnsi="Arial" w:cs="Arial"/>
                <w:sz w:val="18"/>
                <w:szCs w:val="18"/>
                <w:lang w:eastAsia="en-GB"/>
              </w:rPr>
              <w:t>6.0</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320</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1,051</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27.1</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861</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215.</w:t>
            </w:r>
            <w:r>
              <w:rPr>
                <w:rFonts w:ascii="Arial" w:eastAsia="Times New Roman" w:hAnsi="Arial" w:cs="Arial"/>
                <w:sz w:val="18"/>
                <w:szCs w:val="18"/>
                <w:lang w:eastAsia="en-GB"/>
              </w:rPr>
              <w:t>1</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439</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1,285</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25.0</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Khan</w:t>
            </w:r>
            <w:r w:rsidRPr="00170870">
              <w:rPr>
                <w:rFonts w:ascii="Arial" w:eastAsia="Times New Roman" w:hAnsi="Arial" w:cs="Arial"/>
                <w:sz w:val="18"/>
                <w:szCs w:val="18"/>
                <w:rtl/>
                <w:lang w:eastAsia="en-GB"/>
              </w:rPr>
              <w:t xml:space="preserve"> </w:t>
            </w:r>
            <w:proofErr w:type="spellStart"/>
            <w:r w:rsidRPr="00170870">
              <w:rPr>
                <w:rFonts w:ascii="Arial" w:eastAsia="Times New Roman" w:hAnsi="Arial" w:cs="Arial"/>
                <w:sz w:val="18"/>
                <w:szCs w:val="18"/>
                <w:lang w:eastAsia="en-GB"/>
              </w:rPr>
              <w:t>Yunis</w:t>
            </w:r>
            <w:proofErr w:type="spellEnd"/>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430</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45.</w:t>
            </w:r>
            <w:r>
              <w:rPr>
                <w:rFonts w:ascii="Arial" w:eastAsia="Times New Roman" w:hAnsi="Arial" w:cs="Arial"/>
                <w:sz w:val="18"/>
                <w:szCs w:val="18"/>
                <w:lang w:eastAsia="en-GB"/>
              </w:rPr>
              <w:t>0</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341</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518</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10.5</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w:t>
            </w:r>
          </w:p>
        </w:tc>
      </w:tr>
      <w:tr w:rsidR="00543DF9" w:rsidRPr="00170870" w:rsidTr="00B8431C">
        <w:trPr>
          <w:trHeight w:hRule="exact" w:val="340"/>
          <w:jc w:val="center"/>
        </w:trPr>
        <w:tc>
          <w:tcPr>
            <w:tcW w:w="965" w:type="pct"/>
            <w:vMerge/>
            <w:tcBorders>
              <w:top w:val="nil"/>
              <w:bottom w:val="nil"/>
            </w:tcBorders>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453</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151.</w:t>
            </w:r>
            <w:r>
              <w:rPr>
                <w:rFonts w:ascii="Arial" w:eastAsia="Times New Roman" w:hAnsi="Arial" w:cs="Arial"/>
                <w:sz w:val="18"/>
                <w:szCs w:val="18"/>
                <w:lang w:eastAsia="en-GB"/>
              </w:rPr>
              <w:t>3</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157</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751</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33.3</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w:t>
            </w:r>
          </w:p>
        </w:tc>
      </w:tr>
      <w:tr w:rsidR="00543DF9" w:rsidRPr="00170870" w:rsidTr="00B8431C">
        <w:trPr>
          <w:trHeight w:hRule="exact" w:val="340"/>
          <w:jc w:val="center"/>
        </w:trPr>
        <w:tc>
          <w:tcPr>
            <w:tcW w:w="965" w:type="pct"/>
            <w:vMerge w:val="restart"/>
            <w:tcBorders>
              <w:top w:val="nil"/>
              <w:bottom w:val="nil"/>
            </w:tcBorders>
            <w:shd w:val="clear" w:color="auto" w:fill="auto"/>
            <w:vAlign w:val="center"/>
            <w:hideMark/>
          </w:tcPr>
          <w:p w:rsidR="00543DF9" w:rsidRPr="00170870" w:rsidRDefault="00543DF9" w:rsidP="00543DF9">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Rafah</w:t>
            </w:r>
            <w:proofErr w:type="spellEnd"/>
          </w:p>
        </w:tc>
        <w:tc>
          <w:tcPr>
            <w:tcW w:w="544" w:type="pct"/>
            <w:tcBorders>
              <w:top w:val="nil"/>
              <w:bottom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15"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1,556</w:t>
            </w:r>
          </w:p>
        </w:tc>
        <w:tc>
          <w:tcPr>
            <w:tcW w:w="5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513.4</w:t>
            </w:r>
          </w:p>
        </w:tc>
        <w:tc>
          <w:tcPr>
            <w:tcW w:w="549"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547</w:t>
            </w:r>
          </w:p>
        </w:tc>
        <w:tc>
          <w:tcPr>
            <w:tcW w:w="532" w:type="pct"/>
            <w:tcBorders>
              <w:top w:val="nil"/>
              <w:left w:val="nil"/>
              <w:bottom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2,565</w:t>
            </w:r>
          </w:p>
        </w:tc>
        <w:tc>
          <w:tcPr>
            <w:tcW w:w="668" w:type="pct"/>
            <w:tcBorders>
              <w:top w:val="nil"/>
              <w:left w:val="nil"/>
              <w:bottom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33.0</w:t>
            </w:r>
          </w:p>
        </w:tc>
        <w:tc>
          <w:tcPr>
            <w:tcW w:w="658" w:type="pct"/>
            <w:tcBorders>
              <w:top w:val="nil"/>
              <w:left w:val="nil"/>
              <w:bottom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w:t>
            </w:r>
          </w:p>
        </w:tc>
      </w:tr>
      <w:tr w:rsidR="00543DF9" w:rsidRPr="00170870" w:rsidTr="00B8431C">
        <w:trPr>
          <w:trHeight w:hRule="exact" w:val="340"/>
          <w:jc w:val="center"/>
        </w:trPr>
        <w:tc>
          <w:tcPr>
            <w:tcW w:w="965" w:type="pct"/>
            <w:vMerge/>
            <w:tcBorders>
              <w:top w:val="nil"/>
            </w:tcBorders>
            <w:vAlign w:val="center"/>
            <w:hideMark/>
          </w:tcPr>
          <w:p w:rsidR="00543DF9" w:rsidRPr="00170870" w:rsidRDefault="00543DF9" w:rsidP="00543DF9">
            <w:pPr>
              <w:spacing w:after="0" w:line="240" w:lineRule="auto"/>
              <w:rPr>
                <w:rFonts w:ascii="Arial" w:eastAsia="Times New Roman" w:hAnsi="Arial" w:cs="Arial"/>
                <w:color w:val="000000"/>
                <w:sz w:val="18"/>
                <w:szCs w:val="18"/>
                <w:lang w:val="en-GB" w:eastAsia="en-GB"/>
              </w:rPr>
            </w:pPr>
          </w:p>
        </w:tc>
        <w:tc>
          <w:tcPr>
            <w:tcW w:w="544" w:type="pct"/>
            <w:tcBorders>
              <w:top w:val="nil"/>
              <w:right w:val="nil"/>
            </w:tcBorders>
            <w:shd w:val="clear" w:color="auto" w:fill="auto"/>
            <w:tcMar>
              <w:left w:w="85" w:type="dxa"/>
            </w:tcMar>
            <w:vAlign w:val="center"/>
            <w:hideMark/>
          </w:tcPr>
          <w:p w:rsidR="00543DF9" w:rsidRPr="00170870" w:rsidRDefault="00543DF9"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15" w:type="pct"/>
            <w:tcBorders>
              <w:top w:val="nil"/>
              <w:left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553</w:t>
            </w:r>
          </w:p>
        </w:tc>
        <w:tc>
          <w:tcPr>
            <w:tcW w:w="568" w:type="pct"/>
            <w:tcBorders>
              <w:top w:val="nil"/>
              <w:left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142.6</w:t>
            </w:r>
          </w:p>
        </w:tc>
        <w:tc>
          <w:tcPr>
            <w:tcW w:w="549" w:type="pct"/>
            <w:tcBorders>
              <w:top w:val="nil"/>
              <w:left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272</w:t>
            </w:r>
          </w:p>
        </w:tc>
        <w:tc>
          <w:tcPr>
            <w:tcW w:w="532" w:type="pct"/>
            <w:tcBorders>
              <w:top w:val="nil"/>
              <w:left w:val="nil"/>
              <w:right w:val="nil"/>
            </w:tcBorders>
            <w:shd w:val="clear" w:color="auto" w:fill="auto"/>
            <w:noWrap/>
            <w:tcMar>
              <w:left w:w="85" w:type="dxa"/>
              <w:right w:w="57"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832</w:t>
            </w:r>
          </w:p>
        </w:tc>
        <w:tc>
          <w:tcPr>
            <w:tcW w:w="668" w:type="pct"/>
            <w:tcBorders>
              <w:top w:val="nil"/>
              <w:left w:val="nil"/>
              <w:righ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25.8</w:t>
            </w:r>
          </w:p>
        </w:tc>
        <w:tc>
          <w:tcPr>
            <w:tcW w:w="658" w:type="pct"/>
            <w:tcBorders>
              <w:top w:val="nil"/>
              <w:left w:val="nil"/>
            </w:tcBorders>
            <w:shd w:val="clear" w:color="auto" w:fill="auto"/>
            <w:noWrap/>
            <w:tcMar>
              <w:left w:w="85" w:type="dxa"/>
            </w:tcMar>
            <w:vAlign w:val="center"/>
            <w:hideMark/>
          </w:tcPr>
          <w:p w:rsidR="00543DF9" w:rsidRPr="00CE72F5" w:rsidRDefault="00543DF9"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w:t>
            </w:r>
          </w:p>
        </w:tc>
      </w:tr>
    </w:tbl>
    <w:p w:rsidR="00543DF9" w:rsidRDefault="00543DF9" w:rsidP="00543DF9">
      <w:pPr>
        <w:bidi/>
        <w:spacing w:after="0" w:line="240" w:lineRule="auto"/>
        <w:jc w:val="center"/>
        <w:rPr>
          <w:rFonts w:ascii="Arial" w:hAnsi="Arial" w:cs="Arial"/>
          <w:b/>
          <w:bCs/>
          <w:sz w:val="18"/>
          <w:szCs w:val="18"/>
        </w:rPr>
      </w:pPr>
    </w:p>
    <w:p w:rsidR="00543DF9" w:rsidRDefault="00543DF9" w:rsidP="00543DF9">
      <w:pPr>
        <w:bidi/>
        <w:spacing w:after="0" w:line="240" w:lineRule="auto"/>
        <w:jc w:val="center"/>
        <w:rPr>
          <w:rFonts w:ascii="Arial" w:hAnsi="Arial" w:cs="Arial"/>
          <w:b/>
          <w:bCs/>
          <w:sz w:val="18"/>
          <w:szCs w:val="18"/>
        </w:rPr>
      </w:pPr>
    </w:p>
    <w:p w:rsidR="00543DF9" w:rsidRDefault="00543DF9" w:rsidP="00543DF9">
      <w:pPr>
        <w:bidi/>
        <w:spacing w:after="0" w:line="240" w:lineRule="auto"/>
        <w:jc w:val="center"/>
        <w:rPr>
          <w:rFonts w:ascii="Arial" w:hAnsi="Arial" w:cs="Arial"/>
          <w:b/>
          <w:bCs/>
          <w:sz w:val="18"/>
          <w:szCs w:val="18"/>
        </w:rPr>
      </w:pPr>
    </w:p>
    <w:p w:rsidR="00543DF9" w:rsidRDefault="00543DF9" w:rsidP="00543DF9">
      <w:pPr>
        <w:bidi/>
        <w:spacing w:after="0" w:line="240" w:lineRule="auto"/>
        <w:jc w:val="center"/>
        <w:rPr>
          <w:rFonts w:ascii="Arial" w:hAnsi="Arial" w:cs="Arial"/>
          <w:b/>
          <w:bCs/>
          <w:sz w:val="18"/>
          <w:szCs w:val="18"/>
        </w:rPr>
      </w:pPr>
    </w:p>
    <w:p w:rsidR="00543DF9" w:rsidRDefault="00543DF9" w:rsidP="00543DF9">
      <w:pPr>
        <w:bidi/>
        <w:spacing w:after="0" w:line="240" w:lineRule="auto"/>
        <w:jc w:val="center"/>
        <w:rPr>
          <w:rFonts w:ascii="Arial" w:hAnsi="Arial" w:cs="Arial"/>
          <w:b/>
          <w:bCs/>
          <w:sz w:val="18"/>
          <w:szCs w:val="18"/>
        </w:rPr>
      </w:pPr>
    </w:p>
    <w:p w:rsidR="00543DF9" w:rsidRDefault="00543DF9" w:rsidP="00543DF9">
      <w:pPr>
        <w:bidi/>
        <w:spacing w:after="0" w:line="240" w:lineRule="auto"/>
        <w:jc w:val="center"/>
        <w:rPr>
          <w:rFonts w:ascii="Arial" w:hAnsi="Arial" w:cs="Arial"/>
          <w:b/>
          <w:bCs/>
          <w:sz w:val="18"/>
          <w:szCs w:val="18"/>
        </w:rPr>
      </w:pPr>
    </w:p>
    <w:p w:rsidR="00543DF9" w:rsidRDefault="00543DF9" w:rsidP="00543DF9">
      <w:pPr>
        <w:bidi/>
        <w:spacing w:after="0" w:line="240" w:lineRule="auto"/>
        <w:jc w:val="center"/>
        <w:rPr>
          <w:rFonts w:ascii="Arial" w:hAnsi="Arial" w:cs="Arial"/>
          <w:b/>
          <w:bCs/>
          <w:sz w:val="18"/>
          <w:szCs w:val="18"/>
        </w:rPr>
      </w:pPr>
    </w:p>
    <w:p w:rsidR="00543DF9" w:rsidRDefault="00543DF9" w:rsidP="00543DF9">
      <w:pPr>
        <w:bidi/>
        <w:spacing w:after="0" w:line="240" w:lineRule="auto"/>
        <w:jc w:val="center"/>
        <w:rPr>
          <w:rFonts w:ascii="Arial" w:hAnsi="Arial" w:cs="Arial"/>
          <w:b/>
          <w:bCs/>
          <w:sz w:val="18"/>
          <w:szCs w:val="18"/>
        </w:rPr>
      </w:pPr>
    </w:p>
    <w:p w:rsidR="00543DF9" w:rsidRPr="00170870" w:rsidRDefault="00543DF9" w:rsidP="00543DF9">
      <w:pPr>
        <w:bidi/>
        <w:spacing w:after="0" w:line="240" w:lineRule="auto"/>
        <w:jc w:val="center"/>
        <w:rPr>
          <w:rFonts w:ascii="Arial" w:hAnsi="Arial" w:cs="Arial"/>
          <w:b/>
          <w:bCs/>
          <w:sz w:val="18"/>
          <w:szCs w:val="18"/>
        </w:rPr>
      </w:pPr>
    </w:p>
    <w:p w:rsidR="003C3440" w:rsidRPr="003C3440" w:rsidRDefault="003C3440" w:rsidP="00170870">
      <w:pPr>
        <w:spacing w:after="0" w:line="240" w:lineRule="auto"/>
        <w:ind w:left="-1" w:firstLine="1"/>
        <w:jc w:val="center"/>
        <w:rPr>
          <w:rFonts w:ascii="Arial" w:hAnsi="Arial" w:cs="Arial"/>
          <w:b/>
          <w:bCs/>
          <w:sz w:val="8"/>
          <w:szCs w:val="8"/>
        </w:rPr>
      </w:pPr>
    </w:p>
    <w:p w:rsidR="003C3440" w:rsidRDefault="003C3440" w:rsidP="003C3440">
      <w:pPr>
        <w:bidi/>
        <w:spacing w:after="0" w:line="240" w:lineRule="auto"/>
        <w:jc w:val="center"/>
        <w:rPr>
          <w:rFonts w:ascii="Arial" w:eastAsia="Times New Roman" w:hAnsi="Arial" w:cs="Arial"/>
          <w:b/>
          <w:bCs/>
          <w:color w:val="000000"/>
          <w:sz w:val="18"/>
          <w:szCs w:val="18"/>
          <w:lang w:val="en-GB" w:eastAsia="en-GB"/>
        </w:rPr>
      </w:pPr>
      <w:r w:rsidRPr="00170870">
        <w:rPr>
          <w:rFonts w:ascii="Arial" w:hAnsi="Arial" w:cs="Arial"/>
          <w:b/>
          <w:bCs/>
          <w:sz w:val="18"/>
          <w:szCs w:val="18"/>
        </w:rPr>
        <w:t>The Variation</w:t>
      </w:r>
      <w:r w:rsidRPr="00170870">
        <w:rPr>
          <w:rFonts w:ascii="Arial" w:eastAsia="Times New Roman" w:hAnsi="Arial" w:cs="Arial"/>
          <w:b/>
          <w:bCs/>
          <w:color w:val="000000"/>
          <w:sz w:val="18"/>
          <w:szCs w:val="18"/>
          <w:lang w:val="en-GB" w:eastAsia="en-GB"/>
        </w:rPr>
        <w:t xml:space="preserve"> Estimation of the Number of Sheep in Palestine by Sex and Governorate</w:t>
      </w:r>
    </w:p>
    <w:p w:rsidR="003C3440" w:rsidRPr="003C3440" w:rsidRDefault="003C3440" w:rsidP="00D32284">
      <w:pPr>
        <w:spacing w:after="0" w:line="240" w:lineRule="auto"/>
        <w:ind w:left="-1" w:firstLine="1"/>
        <w:jc w:val="both"/>
        <w:rPr>
          <w:rFonts w:ascii="Times New Roman" w:hAnsi="Times New Roman" w:cs="Times New Roman"/>
          <w:b/>
          <w:bCs/>
          <w:sz w:val="8"/>
          <w:szCs w:val="8"/>
          <w:lang w:val="en-GB"/>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2"/>
        <w:gridCol w:w="754"/>
        <w:gridCol w:w="1102"/>
        <w:gridCol w:w="1087"/>
        <w:gridCol w:w="1051"/>
        <w:gridCol w:w="1019"/>
        <w:gridCol w:w="1275"/>
        <w:gridCol w:w="1236"/>
      </w:tblGrid>
      <w:tr w:rsidR="003C3440" w:rsidRPr="00170870" w:rsidTr="00DC6443">
        <w:trPr>
          <w:trHeight w:hRule="exact" w:val="420"/>
          <w:jc w:val="center"/>
        </w:trPr>
        <w:tc>
          <w:tcPr>
            <w:tcW w:w="987" w:type="pct"/>
            <w:vMerge w:val="restart"/>
            <w:shd w:val="clear" w:color="auto" w:fill="auto"/>
            <w:vAlign w:val="center"/>
            <w:hideMark/>
          </w:tcPr>
          <w:p w:rsidR="003C3440" w:rsidRPr="00170870" w:rsidRDefault="003C3440" w:rsidP="003C3440">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Governorate</w:t>
            </w:r>
          </w:p>
        </w:tc>
        <w:tc>
          <w:tcPr>
            <w:tcW w:w="411" w:type="pct"/>
            <w:vMerge w:val="restart"/>
            <w:shd w:val="clear" w:color="auto" w:fill="auto"/>
            <w:noWrap/>
            <w:vAlign w:val="center"/>
            <w:hideMark/>
          </w:tcPr>
          <w:p w:rsidR="003C3440" w:rsidRPr="00170870" w:rsidRDefault="003C3440" w:rsidP="003C3440">
            <w:pPr>
              <w:spacing w:after="0" w:line="240" w:lineRule="auto"/>
              <w:jc w:val="center"/>
              <w:rPr>
                <w:rFonts w:ascii="Arial" w:eastAsia="Times New Roman" w:hAnsi="Arial" w:cs="Arial"/>
                <w:b/>
                <w:bCs/>
                <w:sz w:val="18"/>
                <w:szCs w:val="18"/>
                <w:rtl/>
                <w:lang w:eastAsia="en-GB"/>
              </w:rPr>
            </w:pPr>
            <w:r w:rsidRPr="00170870">
              <w:rPr>
                <w:rFonts w:ascii="Arial" w:eastAsia="Times New Roman" w:hAnsi="Arial" w:cs="Arial"/>
                <w:b/>
                <w:bCs/>
                <w:sz w:val="18"/>
                <w:szCs w:val="18"/>
                <w:lang w:eastAsia="en-GB"/>
              </w:rPr>
              <w:t>Sex</w:t>
            </w:r>
          </w:p>
        </w:tc>
        <w:tc>
          <w:tcPr>
            <w:tcW w:w="597" w:type="pct"/>
            <w:vMerge w:val="restart"/>
            <w:shd w:val="clear" w:color="auto" w:fill="auto"/>
            <w:vAlign w:val="center"/>
            <w:hideMark/>
          </w:tcPr>
          <w:p w:rsidR="003C3440" w:rsidRPr="00170870" w:rsidRDefault="003C3440" w:rsidP="003C3440">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Estimate</w:t>
            </w:r>
          </w:p>
        </w:tc>
        <w:tc>
          <w:tcPr>
            <w:tcW w:w="589" w:type="pct"/>
            <w:vMerge w:val="restart"/>
            <w:shd w:val="clear" w:color="auto" w:fill="auto"/>
            <w:vAlign w:val="center"/>
            <w:hideMark/>
          </w:tcPr>
          <w:p w:rsidR="003C3440" w:rsidRPr="00170870" w:rsidRDefault="003C3440" w:rsidP="003C3440">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Standard Error</w:t>
            </w:r>
          </w:p>
        </w:tc>
        <w:tc>
          <w:tcPr>
            <w:tcW w:w="1121" w:type="pct"/>
            <w:gridSpan w:val="2"/>
            <w:shd w:val="clear" w:color="auto" w:fill="auto"/>
            <w:vAlign w:val="center"/>
            <w:hideMark/>
          </w:tcPr>
          <w:p w:rsidR="003C3440" w:rsidRPr="00170870" w:rsidRDefault="003C3440" w:rsidP="003C3440">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95% Confidence Interval</w:t>
            </w:r>
          </w:p>
        </w:tc>
        <w:tc>
          <w:tcPr>
            <w:tcW w:w="689" w:type="pct"/>
            <w:vMerge w:val="restart"/>
            <w:shd w:val="clear" w:color="auto" w:fill="auto"/>
            <w:vAlign w:val="center"/>
            <w:hideMark/>
          </w:tcPr>
          <w:p w:rsidR="003C3440" w:rsidRPr="00170870" w:rsidRDefault="003C3440" w:rsidP="003C3440">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Coefficient of Variation</w:t>
            </w:r>
            <w:r w:rsidR="00DC6443">
              <w:rPr>
                <w:rFonts w:ascii="Arial" w:eastAsia="Times New Roman" w:hAnsi="Arial" w:cs="Arial"/>
                <w:b/>
                <w:bCs/>
                <w:sz w:val="18"/>
                <w:szCs w:val="18"/>
                <w:lang w:eastAsia="en-GB"/>
              </w:rPr>
              <w:t xml:space="preserve"> %</w:t>
            </w:r>
          </w:p>
        </w:tc>
        <w:tc>
          <w:tcPr>
            <w:tcW w:w="605" w:type="pct"/>
            <w:vMerge w:val="restart"/>
            <w:shd w:val="clear" w:color="auto" w:fill="auto"/>
            <w:vAlign w:val="center"/>
            <w:hideMark/>
          </w:tcPr>
          <w:p w:rsidR="003C3440" w:rsidRPr="00170870" w:rsidRDefault="003C3440" w:rsidP="003C3440">
            <w:pPr>
              <w:spacing w:after="0" w:line="240" w:lineRule="auto"/>
              <w:jc w:val="center"/>
              <w:rPr>
                <w:rFonts w:ascii="Arial" w:eastAsia="Times New Roman" w:hAnsi="Arial" w:cs="Arial"/>
                <w:b/>
                <w:bCs/>
                <w:sz w:val="18"/>
                <w:szCs w:val="18"/>
                <w:lang w:eastAsia="en-GB"/>
              </w:rPr>
            </w:pPr>
            <w:proofErr w:type="spellStart"/>
            <w:r w:rsidRPr="00170870">
              <w:rPr>
                <w:rFonts w:ascii="Arial" w:eastAsia="Times New Roman" w:hAnsi="Arial" w:cs="Arial"/>
                <w:b/>
                <w:bCs/>
                <w:sz w:val="18"/>
                <w:szCs w:val="18"/>
                <w:lang w:eastAsia="en-GB"/>
              </w:rPr>
              <w:t>Unweighted</w:t>
            </w:r>
            <w:proofErr w:type="spellEnd"/>
            <w:r w:rsidRPr="00170870">
              <w:rPr>
                <w:rFonts w:ascii="Arial" w:eastAsia="Times New Roman" w:hAnsi="Arial" w:cs="Arial"/>
                <w:b/>
                <w:bCs/>
                <w:sz w:val="18"/>
                <w:szCs w:val="18"/>
                <w:lang w:eastAsia="en-GB"/>
              </w:rPr>
              <w:t xml:space="preserve"> Count</w:t>
            </w:r>
          </w:p>
        </w:tc>
      </w:tr>
      <w:tr w:rsidR="003C3440" w:rsidRPr="00170870" w:rsidTr="00DC6443">
        <w:trPr>
          <w:trHeight w:hRule="exact" w:val="340"/>
          <w:jc w:val="center"/>
        </w:trPr>
        <w:tc>
          <w:tcPr>
            <w:tcW w:w="987" w:type="pct"/>
            <w:vMerge/>
            <w:tcBorders>
              <w:bottom w:val="single" w:sz="4" w:space="0" w:color="auto"/>
            </w:tcBorders>
            <w:vAlign w:val="center"/>
            <w:hideMark/>
          </w:tcPr>
          <w:p w:rsidR="003C3440" w:rsidRPr="00170870" w:rsidRDefault="003C3440" w:rsidP="003C3440">
            <w:pPr>
              <w:spacing w:after="0" w:line="240" w:lineRule="auto"/>
              <w:rPr>
                <w:rFonts w:ascii="Arial" w:eastAsia="Times New Roman" w:hAnsi="Arial" w:cs="Arial"/>
                <w:b/>
                <w:bCs/>
                <w:color w:val="000000"/>
                <w:sz w:val="18"/>
                <w:szCs w:val="18"/>
                <w:lang w:val="en-GB" w:eastAsia="en-GB"/>
              </w:rPr>
            </w:pPr>
          </w:p>
        </w:tc>
        <w:tc>
          <w:tcPr>
            <w:tcW w:w="411" w:type="pct"/>
            <w:vMerge/>
            <w:tcBorders>
              <w:bottom w:val="single" w:sz="4" w:space="0" w:color="auto"/>
            </w:tcBorders>
            <w:vAlign w:val="center"/>
            <w:hideMark/>
          </w:tcPr>
          <w:p w:rsidR="003C3440" w:rsidRPr="00170870" w:rsidRDefault="003C3440" w:rsidP="003C3440">
            <w:pPr>
              <w:spacing w:after="0" w:line="240" w:lineRule="auto"/>
              <w:rPr>
                <w:rFonts w:ascii="Arial" w:eastAsia="Times New Roman" w:hAnsi="Arial" w:cs="Arial"/>
                <w:b/>
                <w:bCs/>
                <w:color w:val="000000"/>
                <w:sz w:val="18"/>
                <w:szCs w:val="18"/>
                <w:lang w:val="en-GB" w:eastAsia="en-GB"/>
              </w:rPr>
            </w:pPr>
          </w:p>
        </w:tc>
        <w:tc>
          <w:tcPr>
            <w:tcW w:w="597" w:type="pct"/>
            <w:vMerge/>
            <w:tcBorders>
              <w:bottom w:val="single" w:sz="4" w:space="0" w:color="auto"/>
            </w:tcBorders>
            <w:vAlign w:val="center"/>
            <w:hideMark/>
          </w:tcPr>
          <w:p w:rsidR="003C3440" w:rsidRPr="00170870" w:rsidRDefault="003C3440" w:rsidP="003C3440">
            <w:pPr>
              <w:spacing w:after="0" w:line="240" w:lineRule="auto"/>
              <w:rPr>
                <w:rFonts w:ascii="Arial" w:eastAsia="Times New Roman" w:hAnsi="Arial" w:cs="Arial"/>
                <w:b/>
                <w:bCs/>
                <w:color w:val="000000"/>
                <w:sz w:val="18"/>
                <w:szCs w:val="18"/>
                <w:lang w:val="en-GB" w:eastAsia="en-GB"/>
              </w:rPr>
            </w:pPr>
          </w:p>
        </w:tc>
        <w:tc>
          <w:tcPr>
            <w:tcW w:w="589" w:type="pct"/>
            <w:vMerge/>
            <w:tcBorders>
              <w:bottom w:val="single" w:sz="4" w:space="0" w:color="auto"/>
            </w:tcBorders>
            <w:vAlign w:val="center"/>
            <w:hideMark/>
          </w:tcPr>
          <w:p w:rsidR="003C3440" w:rsidRPr="00170870" w:rsidRDefault="003C3440" w:rsidP="003C3440">
            <w:pPr>
              <w:spacing w:after="0" w:line="240" w:lineRule="auto"/>
              <w:rPr>
                <w:rFonts w:ascii="Arial" w:eastAsia="Times New Roman" w:hAnsi="Arial" w:cs="Arial"/>
                <w:b/>
                <w:bCs/>
                <w:color w:val="000000"/>
                <w:sz w:val="18"/>
                <w:szCs w:val="18"/>
                <w:lang w:val="en-GB" w:eastAsia="en-GB"/>
              </w:rPr>
            </w:pPr>
          </w:p>
        </w:tc>
        <w:tc>
          <w:tcPr>
            <w:tcW w:w="569" w:type="pct"/>
            <w:tcBorders>
              <w:bottom w:val="single" w:sz="4" w:space="0" w:color="auto"/>
            </w:tcBorders>
            <w:shd w:val="clear" w:color="auto" w:fill="auto"/>
            <w:vAlign w:val="center"/>
            <w:hideMark/>
          </w:tcPr>
          <w:p w:rsidR="003C3440" w:rsidRPr="00170870" w:rsidRDefault="003C3440" w:rsidP="003C3440">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Lower</w:t>
            </w:r>
          </w:p>
        </w:tc>
        <w:tc>
          <w:tcPr>
            <w:tcW w:w="552" w:type="pct"/>
            <w:tcBorders>
              <w:bottom w:val="single" w:sz="4" w:space="0" w:color="auto"/>
            </w:tcBorders>
            <w:shd w:val="clear" w:color="auto" w:fill="auto"/>
            <w:vAlign w:val="center"/>
            <w:hideMark/>
          </w:tcPr>
          <w:p w:rsidR="003C3440" w:rsidRPr="00170870" w:rsidRDefault="003C3440" w:rsidP="003C3440">
            <w:pPr>
              <w:spacing w:after="0" w:line="240" w:lineRule="auto"/>
              <w:jc w:val="center"/>
              <w:rPr>
                <w:rFonts w:ascii="Arial" w:eastAsia="Times New Roman" w:hAnsi="Arial" w:cs="Arial"/>
                <w:b/>
                <w:bCs/>
                <w:sz w:val="18"/>
                <w:szCs w:val="18"/>
                <w:lang w:eastAsia="en-GB"/>
              </w:rPr>
            </w:pPr>
            <w:r w:rsidRPr="00170870">
              <w:rPr>
                <w:rFonts w:ascii="Arial" w:eastAsia="Times New Roman" w:hAnsi="Arial" w:cs="Arial"/>
                <w:b/>
                <w:bCs/>
                <w:sz w:val="18"/>
                <w:szCs w:val="18"/>
                <w:lang w:eastAsia="en-GB"/>
              </w:rPr>
              <w:t>Upper</w:t>
            </w:r>
          </w:p>
        </w:tc>
        <w:tc>
          <w:tcPr>
            <w:tcW w:w="689" w:type="pct"/>
            <w:vMerge/>
            <w:tcBorders>
              <w:bottom w:val="single" w:sz="4" w:space="0" w:color="auto"/>
            </w:tcBorders>
            <w:vAlign w:val="center"/>
            <w:hideMark/>
          </w:tcPr>
          <w:p w:rsidR="003C3440" w:rsidRPr="00170870" w:rsidRDefault="003C3440" w:rsidP="003C3440">
            <w:pPr>
              <w:spacing w:after="0" w:line="240" w:lineRule="auto"/>
              <w:rPr>
                <w:rFonts w:ascii="Arial" w:eastAsia="Times New Roman" w:hAnsi="Arial" w:cs="Arial"/>
                <w:b/>
                <w:bCs/>
                <w:color w:val="000000"/>
                <w:sz w:val="18"/>
                <w:szCs w:val="18"/>
                <w:lang w:val="en-GB" w:eastAsia="en-GB"/>
              </w:rPr>
            </w:pPr>
          </w:p>
        </w:tc>
        <w:tc>
          <w:tcPr>
            <w:tcW w:w="605" w:type="pct"/>
            <w:vMerge/>
            <w:tcBorders>
              <w:bottom w:val="single" w:sz="4" w:space="0" w:color="auto"/>
            </w:tcBorders>
            <w:vAlign w:val="center"/>
            <w:hideMark/>
          </w:tcPr>
          <w:p w:rsidR="003C3440" w:rsidRPr="00170870" w:rsidRDefault="003C3440" w:rsidP="003C3440">
            <w:pPr>
              <w:spacing w:after="0" w:line="240" w:lineRule="auto"/>
              <w:rPr>
                <w:rFonts w:ascii="Arial" w:eastAsia="Times New Roman" w:hAnsi="Arial" w:cs="Arial"/>
                <w:b/>
                <w:bCs/>
                <w:color w:val="000000"/>
                <w:sz w:val="18"/>
                <w:szCs w:val="18"/>
                <w:lang w:val="en-GB" w:eastAsia="en-GB"/>
              </w:rPr>
            </w:pPr>
          </w:p>
        </w:tc>
      </w:tr>
      <w:tr w:rsidR="0040132A" w:rsidRPr="00170870" w:rsidTr="00B8431C">
        <w:trPr>
          <w:trHeight w:hRule="exact" w:val="340"/>
          <w:jc w:val="center"/>
        </w:trPr>
        <w:tc>
          <w:tcPr>
            <w:tcW w:w="987" w:type="pct"/>
            <w:vMerge w:val="restart"/>
            <w:tcBorders>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Jenin</w:t>
            </w:r>
            <w:proofErr w:type="spellEnd"/>
          </w:p>
        </w:tc>
        <w:tc>
          <w:tcPr>
            <w:tcW w:w="411" w:type="pct"/>
            <w:tcBorders>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9,751</w:t>
            </w:r>
          </w:p>
        </w:tc>
        <w:tc>
          <w:tcPr>
            <w:tcW w:w="589" w:type="pct"/>
            <w:tcBorders>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606.</w:t>
            </w:r>
            <w:r w:rsidR="00DC6443">
              <w:rPr>
                <w:rFonts w:ascii="Arial" w:eastAsia="Times New Roman" w:hAnsi="Arial" w:cs="Arial"/>
                <w:sz w:val="18"/>
                <w:szCs w:val="18"/>
                <w:lang w:eastAsia="en-GB"/>
              </w:rPr>
              <w:t>4</w:t>
            </w:r>
          </w:p>
        </w:tc>
        <w:tc>
          <w:tcPr>
            <w:tcW w:w="569" w:type="pct"/>
            <w:tcBorders>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8,561</w:t>
            </w:r>
          </w:p>
        </w:tc>
        <w:tc>
          <w:tcPr>
            <w:tcW w:w="552" w:type="pct"/>
            <w:tcBorders>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10,939</w:t>
            </w:r>
          </w:p>
        </w:tc>
        <w:tc>
          <w:tcPr>
            <w:tcW w:w="689" w:type="pct"/>
            <w:tcBorders>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6.2</w:t>
            </w:r>
          </w:p>
        </w:tc>
        <w:tc>
          <w:tcPr>
            <w:tcW w:w="605" w:type="pct"/>
            <w:tcBorders>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516</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71,438</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3,076.</w:t>
            </w:r>
            <w:r w:rsidR="00DC6443">
              <w:rPr>
                <w:rFonts w:ascii="Arial" w:eastAsia="Times New Roman" w:hAnsi="Arial" w:cs="Arial"/>
                <w:sz w:val="18"/>
                <w:szCs w:val="18"/>
                <w:lang w:eastAsia="en-GB"/>
              </w:rPr>
              <w:t>4</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65,407</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77,470</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4.3</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516</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Tubas</w:t>
            </w: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4,763</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621.</w:t>
            </w:r>
            <w:r w:rsidR="00DC6443">
              <w:rPr>
                <w:rFonts w:ascii="Arial" w:eastAsia="Times New Roman" w:hAnsi="Arial" w:cs="Arial"/>
                <w:sz w:val="18"/>
                <w:szCs w:val="18"/>
                <w:lang w:eastAsia="en-GB"/>
              </w:rPr>
              <w:t>2</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3,544</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5,980</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13.0</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351</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56,762</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3,183.</w:t>
            </w:r>
            <w:r w:rsidR="00DC6443">
              <w:rPr>
                <w:rFonts w:ascii="Arial" w:eastAsia="Times New Roman" w:hAnsi="Arial" w:cs="Arial"/>
                <w:sz w:val="18"/>
                <w:szCs w:val="18"/>
                <w:lang w:eastAsia="en-GB"/>
              </w:rPr>
              <w:t>2</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50,522</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63,004</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5.6</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351</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Tulkarm</w:t>
            </w:r>
            <w:proofErr w:type="spellEnd"/>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4,584</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906.6</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2,807</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6,362</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19.8</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154</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16,057</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2,581.4</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10,997</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21,119</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16.1</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154</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Nablus</w:t>
            </w: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12,099</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807.8</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10,515</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13,683</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6.7</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514</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87,137</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3,943.3</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79,407</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94,869</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4.5</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514</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Qalqiliya</w:t>
            </w:r>
            <w:proofErr w:type="spellEnd"/>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5,548</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925.</w:t>
            </w:r>
            <w:r w:rsidR="00DC6443">
              <w:rPr>
                <w:rFonts w:ascii="Arial" w:eastAsia="Times New Roman" w:hAnsi="Arial" w:cs="Arial"/>
                <w:sz w:val="18"/>
                <w:szCs w:val="18"/>
                <w:lang w:eastAsia="en-GB"/>
              </w:rPr>
              <w:t>3</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3,735</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7,363</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16.7</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135</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20,242</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1,722.</w:t>
            </w:r>
            <w:r w:rsidR="00DC6443">
              <w:rPr>
                <w:rFonts w:ascii="Arial" w:eastAsia="Times New Roman" w:hAnsi="Arial" w:cs="Arial"/>
                <w:sz w:val="18"/>
                <w:szCs w:val="18"/>
                <w:lang w:eastAsia="en-GB"/>
              </w:rPr>
              <w:t>6</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16,864</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23,619</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8.5</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135</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Salfit</w:t>
            </w:r>
            <w:proofErr w:type="spellEnd"/>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1,646</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248.</w:t>
            </w:r>
            <w:r w:rsidR="00DC6443">
              <w:rPr>
                <w:rFonts w:ascii="Arial" w:eastAsia="Times New Roman" w:hAnsi="Arial" w:cs="Arial"/>
                <w:sz w:val="18"/>
                <w:szCs w:val="18"/>
                <w:lang w:eastAsia="en-GB"/>
              </w:rPr>
              <w:t>6</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1,158</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2,133</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15.1</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79</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color w:val="000000"/>
                <w:sz w:val="18"/>
                <w:szCs w:val="18"/>
                <w:lang w:val="en-GB"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9,758</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1,55</w:t>
            </w:r>
            <w:r w:rsidR="00DC6443">
              <w:rPr>
                <w:rFonts w:ascii="Arial" w:eastAsia="Times New Roman" w:hAnsi="Arial" w:cs="Arial"/>
                <w:sz w:val="18"/>
                <w:szCs w:val="18"/>
                <w:lang w:eastAsia="en-GB"/>
              </w:rPr>
              <w:t>3.0</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6,713</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12,803</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15.9</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79</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Ramallah</w:t>
            </w:r>
            <w:r w:rsidRPr="00170870">
              <w:rPr>
                <w:rFonts w:ascii="Arial" w:eastAsia="Times New Roman" w:hAnsi="Arial" w:cs="Arial"/>
                <w:sz w:val="18"/>
                <w:szCs w:val="18"/>
                <w:rtl/>
                <w:lang w:eastAsia="en-GB"/>
              </w:rPr>
              <w:t xml:space="preserve"> </w:t>
            </w:r>
            <w:proofErr w:type="spellStart"/>
            <w:r w:rsidRPr="00170870">
              <w:rPr>
                <w:rFonts w:ascii="Arial" w:eastAsia="Times New Roman" w:hAnsi="Arial" w:cs="Arial"/>
                <w:sz w:val="18"/>
                <w:szCs w:val="18"/>
                <w:rtl/>
                <w:lang w:eastAsia="en-GB"/>
              </w:rPr>
              <w:t>&amp;</w:t>
            </w:r>
            <w:proofErr w:type="spellEnd"/>
            <w:r w:rsidRPr="00170870">
              <w:rPr>
                <w:rFonts w:ascii="Arial" w:eastAsia="Times New Roman" w:hAnsi="Arial" w:cs="Arial"/>
                <w:sz w:val="18"/>
                <w:szCs w:val="18"/>
                <w:rtl/>
                <w:lang w:eastAsia="en-GB"/>
              </w:rPr>
              <w:t xml:space="preserve"> </w:t>
            </w:r>
            <w:r w:rsidRPr="00170870">
              <w:rPr>
                <w:rFonts w:ascii="Arial" w:eastAsia="Times New Roman" w:hAnsi="Arial" w:cs="Arial"/>
                <w:sz w:val="18"/>
                <w:szCs w:val="18"/>
                <w:lang w:eastAsia="en-GB"/>
              </w:rPr>
              <w:t>Al-</w:t>
            </w:r>
            <w:proofErr w:type="spellStart"/>
            <w:r w:rsidRPr="00170870">
              <w:rPr>
                <w:rFonts w:ascii="Arial" w:eastAsia="Times New Roman" w:hAnsi="Arial" w:cs="Arial"/>
                <w:sz w:val="18"/>
                <w:szCs w:val="18"/>
                <w:lang w:eastAsia="en-GB"/>
              </w:rPr>
              <w:t>Bireh</w:t>
            </w:r>
            <w:proofErr w:type="spellEnd"/>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5,685</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1,045.3</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3,635</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7,734</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18.4</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203</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33,544</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2,066.6</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29,492</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37,596</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6.2</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203</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Jericho</w:t>
            </w:r>
            <w:r w:rsidRPr="00170870">
              <w:rPr>
                <w:rFonts w:ascii="Arial" w:eastAsia="Times New Roman" w:hAnsi="Arial" w:cs="Arial"/>
                <w:sz w:val="18"/>
                <w:szCs w:val="18"/>
                <w:rtl/>
                <w:lang w:eastAsia="en-GB"/>
              </w:rPr>
              <w:t xml:space="preserve"> </w:t>
            </w:r>
            <w:proofErr w:type="spellStart"/>
            <w:r w:rsidRPr="00170870">
              <w:rPr>
                <w:rFonts w:ascii="Arial" w:eastAsia="Times New Roman" w:hAnsi="Arial" w:cs="Arial"/>
                <w:sz w:val="18"/>
                <w:szCs w:val="18"/>
                <w:rtl/>
                <w:lang w:eastAsia="en-GB"/>
              </w:rPr>
              <w:t>&amp;</w:t>
            </w:r>
            <w:proofErr w:type="spellEnd"/>
            <w:r w:rsidRPr="00170870">
              <w:rPr>
                <w:rFonts w:ascii="Arial" w:eastAsia="Times New Roman" w:hAnsi="Arial" w:cs="Arial"/>
                <w:sz w:val="18"/>
                <w:szCs w:val="18"/>
                <w:rtl/>
                <w:lang w:eastAsia="en-GB"/>
              </w:rPr>
              <w:t xml:space="preserve"> </w:t>
            </w:r>
            <w:r w:rsidRPr="00170870">
              <w:rPr>
                <w:rFonts w:ascii="Arial" w:eastAsia="Times New Roman" w:hAnsi="Arial" w:cs="Arial"/>
                <w:sz w:val="18"/>
                <w:szCs w:val="18"/>
                <w:lang w:eastAsia="en-GB"/>
              </w:rPr>
              <w:t xml:space="preserve">Al- </w:t>
            </w:r>
            <w:proofErr w:type="spellStart"/>
            <w:r w:rsidRPr="00170870">
              <w:rPr>
                <w:rFonts w:ascii="Arial" w:eastAsia="Times New Roman" w:hAnsi="Arial" w:cs="Arial"/>
                <w:sz w:val="18"/>
                <w:szCs w:val="18"/>
                <w:lang w:eastAsia="en-GB"/>
              </w:rPr>
              <w:t>Aghwar</w:t>
            </w:r>
            <w:proofErr w:type="spellEnd"/>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5,262</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517.8</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4,248</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6,278</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9.8</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200</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37,584</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2,820.0</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32,054</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43,112</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7.5</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200</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Jerusalem</w:t>
            </w: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3,793</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848.</w:t>
            </w:r>
            <w:r w:rsidR="00DC6443">
              <w:rPr>
                <w:rFonts w:ascii="Arial" w:eastAsia="Times New Roman" w:hAnsi="Arial" w:cs="Arial"/>
                <w:sz w:val="18"/>
                <w:szCs w:val="18"/>
                <w:lang w:eastAsia="en-GB"/>
              </w:rPr>
              <w:t>1</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2,130</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5,456</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22.4</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176</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25,916</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1,885.7</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22,219</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29,613</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7.3</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176</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Bethlehem</w:t>
            </w: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11,137</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1,628.4</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7,944</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14,329</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14.6</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247</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63,099</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6,885.0</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49,599</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76,597</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10.9</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247</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Hebron</w:t>
            </w: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38,145</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3,195.</w:t>
            </w:r>
            <w:r w:rsidR="00DC6443">
              <w:rPr>
                <w:rFonts w:ascii="Arial" w:eastAsia="Times New Roman" w:hAnsi="Arial" w:cs="Arial"/>
                <w:sz w:val="18"/>
                <w:szCs w:val="18"/>
                <w:lang w:eastAsia="en-GB"/>
              </w:rPr>
              <w:t>4</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31,879</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44,409</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8.4</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1034</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color w:val="000000"/>
                <w:sz w:val="18"/>
                <w:szCs w:val="18"/>
                <w:lang w:val="en-GB"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146,382</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5,400.1</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135,795</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156,970</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3.7</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1034</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North</w:t>
            </w:r>
            <w:r w:rsidRPr="00170870">
              <w:rPr>
                <w:rFonts w:ascii="Arial" w:eastAsia="Times New Roman" w:hAnsi="Arial" w:cs="Arial"/>
                <w:sz w:val="18"/>
                <w:szCs w:val="18"/>
                <w:rtl/>
                <w:lang w:eastAsia="en-GB"/>
              </w:rPr>
              <w:t xml:space="preserve"> </w:t>
            </w:r>
            <w:r w:rsidRPr="00170870">
              <w:rPr>
                <w:rFonts w:ascii="Arial" w:eastAsia="Times New Roman" w:hAnsi="Arial" w:cs="Arial"/>
                <w:sz w:val="18"/>
                <w:szCs w:val="18"/>
                <w:lang w:eastAsia="en-GB"/>
              </w:rPr>
              <w:t>Gaza</w:t>
            </w: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4,284</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598.0</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3,111</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5,456</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14.0</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116</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color w:val="000000"/>
                <w:sz w:val="18"/>
                <w:szCs w:val="18"/>
                <w:lang w:val="en-GB"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12,281</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1,440.</w:t>
            </w:r>
            <w:r w:rsidR="00DC6443">
              <w:rPr>
                <w:rFonts w:ascii="Arial" w:eastAsia="Times New Roman" w:hAnsi="Arial" w:cs="Arial"/>
                <w:sz w:val="18"/>
                <w:szCs w:val="18"/>
                <w:lang w:eastAsia="en-GB"/>
              </w:rPr>
              <w:t>2</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9,457</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15,104</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11.7</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116</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Gaza</w:t>
            </w: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2,476</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380.</w:t>
            </w:r>
            <w:r w:rsidR="00DC6443">
              <w:rPr>
                <w:rFonts w:ascii="Arial" w:eastAsia="Times New Roman" w:hAnsi="Arial" w:cs="Arial"/>
                <w:sz w:val="18"/>
                <w:szCs w:val="18"/>
                <w:lang w:eastAsia="en-GB"/>
              </w:rPr>
              <w:t>9</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1,729</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3,222</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15.4</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96</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b/>
                <w:bCs/>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9,850</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984.3</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7,921</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11,781</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10.0</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96</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Deir</w:t>
            </w:r>
            <w:proofErr w:type="spellEnd"/>
            <w:r w:rsidRPr="00170870">
              <w:rPr>
                <w:rFonts w:ascii="Arial" w:eastAsia="Times New Roman" w:hAnsi="Arial" w:cs="Arial"/>
                <w:sz w:val="18"/>
                <w:szCs w:val="18"/>
                <w:lang w:eastAsia="en-GB"/>
              </w:rPr>
              <w:t xml:space="preserve"> Al-</w:t>
            </w:r>
            <w:proofErr w:type="spellStart"/>
            <w:r w:rsidRPr="00170870">
              <w:rPr>
                <w:rFonts w:ascii="Arial" w:eastAsia="Times New Roman" w:hAnsi="Arial" w:cs="Arial"/>
                <w:sz w:val="18"/>
                <w:szCs w:val="18"/>
                <w:lang w:eastAsia="en-GB"/>
              </w:rPr>
              <w:t>Dalah</w:t>
            </w:r>
            <w:proofErr w:type="spellEnd"/>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1,907</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428.8</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1,066</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2,748</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22.5</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6,772</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985.</w:t>
            </w:r>
            <w:r w:rsidR="00DC6443">
              <w:rPr>
                <w:rFonts w:ascii="Arial" w:eastAsia="Times New Roman" w:hAnsi="Arial" w:cs="Arial"/>
                <w:sz w:val="18"/>
                <w:szCs w:val="18"/>
                <w:lang w:eastAsia="en-GB"/>
              </w:rPr>
              <w:t>2</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4,840</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8,703</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14.5</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51</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Khan</w:t>
            </w:r>
            <w:r w:rsidRPr="00170870">
              <w:rPr>
                <w:rFonts w:ascii="Arial" w:eastAsia="Times New Roman" w:hAnsi="Arial" w:cs="Arial"/>
                <w:sz w:val="18"/>
                <w:szCs w:val="18"/>
                <w:rtl/>
                <w:lang w:eastAsia="en-GB"/>
              </w:rPr>
              <w:t xml:space="preserve"> </w:t>
            </w:r>
            <w:proofErr w:type="spellStart"/>
            <w:r w:rsidRPr="00170870">
              <w:rPr>
                <w:rFonts w:ascii="Arial" w:eastAsia="Times New Roman" w:hAnsi="Arial" w:cs="Arial"/>
                <w:sz w:val="18"/>
                <w:szCs w:val="18"/>
                <w:lang w:eastAsia="en-GB"/>
              </w:rPr>
              <w:t>Yunis</w:t>
            </w:r>
            <w:proofErr w:type="spellEnd"/>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5,050</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889.1</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3,308</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6,794</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17.6</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93</w:t>
            </w:r>
          </w:p>
        </w:tc>
      </w:tr>
      <w:tr w:rsidR="0040132A" w:rsidRPr="00170870" w:rsidTr="00B8431C">
        <w:trPr>
          <w:trHeight w:hRule="exact" w:val="340"/>
          <w:jc w:val="center"/>
        </w:trPr>
        <w:tc>
          <w:tcPr>
            <w:tcW w:w="987" w:type="pct"/>
            <w:vMerge/>
            <w:tcBorders>
              <w:top w:val="nil"/>
              <w:bottom w:val="nil"/>
            </w:tcBorders>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12,125</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1,334.</w:t>
            </w:r>
            <w:r w:rsidR="00DC6443">
              <w:rPr>
                <w:rFonts w:ascii="Arial" w:eastAsia="Times New Roman" w:hAnsi="Arial" w:cs="Arial"/>
                <w:sz w:val="18"/>
                <w:szCs w:val="18"/>
                <w:lang w:eastAsia="en-GB"/>
              </w:rPr>
              <w:t>2</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9,508</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14,739</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11.0</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93</w:t>
            </w:r>
          </w:p>
        </w:tc>
      </w:tr>
      <w:tr w:rsidR="0040132A" w:rsidRPr="00170870" w:rsidTr="00B8431C">
        <w:trPr>
          <w:trHeight w:hRule="exact" w:val="340"/>
          <w:jc w:val="center"/>
        </w:trPr>
        <w:tc>
          <w:tcPr>
            <w:tcW w:w="987" w:type="pct"/>
            <w:vMerge w:val="restart"/>
            <w:tcBorders>
              <w:top w:val="nil"/>
              <w:bottom w:val="nil"/>
            </w:tcBorders>
            <w:shd w:val="clear" w:color="auto" w:fill="auto"/>
            <w:vAlign w:val="center"/>
            <w:hideMark/>
          </w:tcPr>
          <w:p w:rsidR="0040132A" w:rsidRPr="00170870" w:rsidRDefault="0040132A" w:rsidP="003C3440">
            <w:pPr>
              <w:spacing w:after="0" w:line="240" w:lineRule="auto"/>
              <w:rPr>
                <w:rFonts w:ascii="Arial" w:eastAsia="Times New Roman" w:hAnsi="Arial" w:cs="Arial"/>
                <w:sz w:val="18"/>
                <w:szCs w:val="18"/>
                <w:lang w:eastAsia="en-GB"/>
              </w:rPr>
            </w:pPr>
            <w:proofErr w:type="spellStart"/>
            <w:r w:rsidRPr="00170870">
              <w:rPr>
                <w:rFonts w:ascii="Arial" w:eastAsia="Times New Roman" w:hAnsi="Arial" w:cs="Arial"/>
                <w:sz w:val="18"/>
                <w:szCs w:val="18"/>
                <w:lang w:eastAsia="en-GB"/>
              </w:rPr>
              <w:t>Rafah</w:t>
            </w:r>
            <w:proofErr w:type="spellEnd"/>
          </w:p>
        </w:tc>
        <w:tc>
          <w:tcPr>
            <w:tcW w:w="411" w:type="pct"/>
            <w:tcBorders>
              <w:top w:val="nil"/>
              <w:bottom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male</w:t>
            </w:r>
          </w:p>
        </w:tc>
        <w:tc>
          <w:tcPr>
            <w:tcW w:w="597"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1,349</w:t>
            </w:r>
          </w:p>
        </w:tc>
        <w:tc>
          <w:tcPr>
            <w:tcW w:w="5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30</w:t>
            </w:r>
            <w:r w:rsidR="00DC6443">
              <w:rPr>
                <w:rFonts w:ascii="Arial" w:eastAsia="Times New Roman" w:hAnsi="Arial" w:cs="Arial"/>
                <w:sz w:val="18"/>
                <w:szCs w:val="18"/>
                <w:lang w:eastAsia="en-GB"/>
              </w:rPr>
              <w:t>7.0</w:t>
            </w:r>
          </w:p>
        </w:tc>
        <w:tc>
          <w:tcPr>
            <w:tcW w:w="569"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748</w:t>
            </w:r>
          </w:p>
        </w:tc>
        <w:tc>
          <w:tcPr>
            <w:tcW w:w="552" w:type="pct"/>
            <w:tcBorders>
              <w:top w:val="nil"/>
              <w:left w:val="nil"/>
              <w:bottom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1,952</w:t>
            </w:r>
          </w:p>
        </w:tc>
        <w:tc>
          <w:tcPr>
            <w:tcW w:w="689" w:type="pct"/>
            <w:tcBorders>
              <w:top w:val="nil"/>
              <w:left w:val="nil"/>
              <w:bottom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22.7</w:t>
            </w:r>
          </w:p>
        </w:tc>
        <w:tc>
          <w:tcPr>
            <w:tcW w:w="605" w:type="pct"/>
            <w:tcBorders>
              <w:top w:val="nil"/>
              <w:left w:val="nil"/>
              <w:bottom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47</w:t>
            </w:r>
          </w:p>
        </w:tc>
      </w:tr>
      <w:tr w:rsidR="0040132A" w:rsidRPr="00170870" w:rsidTr="00B8431C">
        <w:trPr>
          <w:trHeight w:hRule="exact" w:val="340"/>
          <w:jc w:val="center"/>
        </w:trPr>
        <w:tc>
          <w:tcPr>
            <w:tcW w:w="987" w:type="pct"/>
            <w:vMerge/>
            <w:tcBorders>
              <w:top w:val="nil"/>
            </w:tcBorders>
            <w:vAlign w:val="center"/>
            <w:hideMark/>
          </w:tcPr>
          <w:p w:rsidR="0040132A" w:rsidRPr="00170870" w:rsidRDefault="0040132A" w:rsidP="003C3440">
            <w:pPr>
              <w:spacing w:after="0" w:line="240" w:lineRule="auto"/>
              <w:rPr>
                <w:rFonts w:ascii="Arial" w:eastAsia="Times New Roman" w:hAnsi="Arial" w:cs="Arial"/>
                <w:color w:val="000000"/>
                <w:sz w:val="18"/>
                <w:szCs w:val="18"/>
                <w:lang w:val="en-GB" w:eastAsia="en-GB"/>
              </w:rPr>
            </w:pPr>
          </w:p>
        </w:tc>
        <w:tc>
          <w:tcPr>
            <w:tcW w:w="411" w:type="pct"/>
            <w:tcBorders>
              <w:top w:val="nil"/>
              <w:right w:val="nil"/>
            </w:tcBorders>
            <w:shd w:val="clear" w:color="auto" w:fill="auto"/>
            <w:tcMar>
              <w:left w:w="85" w:type="dxa"/>
            </w:tcMar>
            <w:vAlign w:val="center"/>
            <w:hideMark/>
          </w:tcPr>
          <w:p w:rsidR="0040132A" w:rsidRPr="00170870" w:rsidRDefault="0040132A" w:rsidP="00B8431C">
            <w:pPr>
              <w:spacing w:after="0" w:line="240" w:lineRule="auto"/>
              <w:rPr>
                <w:rFonts w:ascii="Arial" w:eastAsia="Times New Roman" w:hAnsi="Arial" w:cs="Arial"/>
                <w:sz w:val="18"/>
                <w:szCs w:val="18"/>
                <w:lang w:eastAsia="en-GB"/>
              </w:rPr>
            </w:pPr>
            <w:r w:rsidRPr="00170870">
              <w:rPr>
                <w:rFonts w:ascii="Arial" w:eastAsia="Times New Roman" w:hAnsi="Arial" w:cs="Arial"/>
                <w:sz w:val="18"/>
                <w:szCs w:val="18"/>
                <w:lang w:eastAsia="en-GB"/>
              </w:rPr>
              <w:t>female</w:t>
            </w:r>
          </w:p>
        </w:tc>
        <w:tc>
          <w:tcPr>
            <w:tcW w:w="597" w:type="pct"/>
            <w:tcBorders>
              <w:top w:val="nil"/>
              <w:left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4,468</w:t>
            </w:r>
          </w:p>
        </w:tc>
        <w:tc>
          <w:tcPr>
            <w:tcW w:w="589" w:type="pct"/>
            <w:tcBorders>
              <w:top w:val="nil"/>
              <w:left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652.9</w:t>
            </w:r>
          </w:p>
        </w:tc>
        <w:tc>
          <w:tcPr>
            <w:tcW w:w="569" w:type="pct"/>
            <w:tcBorders>
              <w:top w:val="nil"/>
              <w:left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3,188</w:t>
            </w:r>
          </w:p>
        </w:tc>
        <w:tc>
          <w:tcPr>
            <w:tcW w:w="552" w:type="pct"/>
            <w:tcBorders>
              <w:top w:val="nil"/>
              <w:left w:val="nil"/>
              <w:right w:val="nil"/>
            </w:tcBorders>
            <w:shd w:val="clear" w:color="auto" w:fill="auto"/>
            <w:noWrap/>
            <w:tcMar>
              <w:left w:w="85" w:type="dxa"/>
              <w:right w:w="57"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5,748</w:t>
            </w:r>
          </w:p>
        </w:tc>
        <w:tc>
          <w:tcPr>
            <w:tcW w:w="689" w:type="pct"/>
            <w:tcBorders>
              <w:top w:val="nil"/>
              <w:left w:val="nil"/>
              <w:righ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14.6</w:t>
            </w:r>
          </w:p>
        </w:tc>
        <w:tc>
          <w:tcPr>
            <w:tcW w:w="605" w:type="pct"/>
            <w:tcBorders>
              <w:top w:val="nil"/>
              <w:left w:val="nil"/>
            </w:tcBorders>
            <w:shd w:val="clear" w:color="auto" w:fill="auto"/>
            <w:noWrap/>
            <w:tcMar>
              <w:left w:w="85" w:type="dxa"/>
            </w:tcMar>
            <w:vAlign w:val="center"/>
            <w:hideMark/>
          </w:tcPr>
          <w:p w:rsidR="0040132A" w:rsidRPr="00CE72F5" w:rsidRDefault="0040132A" w:rsidP="00B8431C">
            <w:pPr>
              <w:spacing w:after="0" w:line="240" w:lineRule="auto"/>
              <w:rPr>
                <w:rFonts w:ascii="Arial" w:eastAsia="Times New Roman" w:hAnsi="Arial" w:cs="Arial"/>
                <w:sz w:val="18"/>
                <w:szCs w:val="18"/>
                <w:lang w:eastAsia="en-GB"/>
              </w:rPr>
            </w:pPr>
            <w:r w:rsidRPr="00CE72F5">
              <w:rPr>
                <w:rFonts w:ascii="Arial" w:eastAsia="Times New Roman" w:hAnsi="Arial" w:cs="Arial"/>
                <w:sz w:val="18"/>
                <w:szCs w:val="18"/>
                <w:lang w:eastAsia="en-GB"/>
              </w:rPr>
              <w:t>47</w:t>
            </w:r>
          </w:p>
        </w:tc>
      </w:tr>
    </w:tbl>
    <w:p w:rsidR="003C3440" w:rsidRPr="00AA2939" w:rsidRDefault="003C3440" w:rsidP="00D32284">
      <w:pPr>
        <w:spacing w:after="0" w:line="240" w:lineRule="auto"/>
        <w:ind w:left="-1" w:firstLine="1"/>
        <w:jc w:val="both"/>
        <w:rPr>
          <w:rFonts w:ascii="Times New Roman" w:hAnsi="Times New Roman" w:cs="Times New Roman"/>
          <w:b/>
          <w:bCs/>
          <w:sz w:val="24"/>
          <w:szCs w:val="24"/>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2.6.1.2 Non-sampling Errors </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Non-statistical errors are probable in all stages of the project, during data collection and processing. These are referred to as non-response errors, interviewing errors, and data entry errors.  To avoid and reduce the impact of these errors, efforts were exerted through intensive training on how to conduct interviews and factors to be followed and avoided during the interview, in addition to practical and theoretical exercises.</w:t>
      </w:r>
    </w:p>
    <w:p w:rsidR="0046588B" w:rsidRPr="004E6175" w:rsidRDefault="00C7674B" w:rsidP="0046588B">
      <w:pPr>
        <w:spacing w:after="0" w:line="240" w:lineRule="auto"/>
        <w:ind w:left="-1" w:firstLine="1"/>
        <w:jc w:val="both"/>
        <w:rPr>
          <w:rFonts w:ascii="Times New Roman" w:hAnsi="Times New Roman" w:cs="Times New Roman"/>
          <w:sz w:val="24"/>
          <w:szCs w:val="24"/>
        </w:rPr>
      </w:pPr>
      <w:r>
        <w:rPr>
          <w:rFonts w:ascii="Times New Roman" w:hAnsi="Times New Roman" w:cs="Times New Roman"/>
          <w:sz w:val="24"/>
          <w:szCs w:val="24"/>
        </w:rPr>
        <w:lastRenderedPageBreak/>
        <w:t>R</w:t>
      </w:r>
      <w:r w:rsidRPr="004E6175">
        <w:rPr>
          <w:rFonts w:ascii="Times New Roman" w:hAnsi="Times New Roman" w:cs="Times New Roman"/>
          <w:sz w:val="24"/>
          <w:szCs w:val="24"/>
        </w:rPr>
        <w:t xml:space="preserve">e-interview </w:t>
      </w:r>
      <w:r w:rsidR="0046588B" w:rsidRPr="004E6175">
        <w:rPr>
          <w:rFonts w:ascii="Times New Roman" w:hAnsi="Times New Roman" w:cs="Times New Roman"/>
          <w:sz w:val="24"/>
          <w:szCs w:val="24"/>
        </w:rPr>
        <w:t xml:space="preserve">survey was conducted for 5% of the main survey and re-interview data proved that there is high level of consistency with the main indicators. </w:t>
      </w:r>
    </w:p>
    <w:p w:rsidR="002214E8" w:rsidRPr="00AA2939" w:rsidRDefault="002214E8" w:rsidP="00D32284">
      <w:pPr>
        <w:spacing w:after="0" w:line="240" w:lineRule="auto"/>
        <w:ind w:left="-1" w:firstLine="1"/>
        <w:jc w:val="both"/>
        <w:rPr>
          <w:rStyle w:val="hps"/>
          <w:rFonts w:ascii="Times New Roman" w:hAnsi="Times New Roman" w:cs="Times New Roman"/>
        </w:rPr>
      </w:pPr>
    </w:p>
    <w:p w:rsidR="002214E8" w:rsidRPr="00AA2939" w:rsidRDefault="002214E8"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2.6.1.3 Response and Non Response Rates </w:t>
      </w:r>
    </w:p>
    <w:p w:rsidR="0046588B" w:rsidRDefault="0046588B" w:rsidP="0046588B">
      <w:pPr>
        <w:autoSpaceDE w:val="0"/>
        <w:autoSpaceDN w:val="0"/>
        <w:adjustRightInd w:val="0"/>
        <w:jc w:val="both"/>
        <w:rPr>
          <w:rFonts w:asciiTheme="majorBidi" w:hAnsiTheme="majorBidi" w:cstheme="majorBidi"/>
        </w:rPr>
      </w:pPr>
      <w:r w:rsidRPr="004E6175">
        <w:rPr>
          <w:rFonts w:asciiTheme="majorBidi" w:hAnsiTheme="majorBidi" w:cstheme="majorBidi"/>
        </w:rPr>
        <w:t>The sample size of the survey is 5,000 holdings and 4,715 of these holdings were surveyed.  Weights were adjusted to compensate for non-response cases.  The non-response rate in the survey was 5.7% as follows:</w:t>
      </w:r>
    </w:p>
    <w:tbl>
      <w:tblPr>
        <w:tblW w:w="5208" w:type="dxa"/>
        <w:jc w:val="center"/>
        <w:tblInd w:w="2024" w:type="dxa"/>
        <w:tblLook w:val="04A0"/>
      </w:tblPr>
      <w:tblGrid>
        <w:gridCol w:w="2741"/>
        <w:gridCol w:w="2467"/>
      </w:tblGrid>
      <w:tr w:rsidR="002214E8" w:rsidRPr="003C3440" w:rsidTr="0040132A">
        <w:trPr>
          <w:trHeight w:hRule="exact" w:val="340"/>
          <w:jc w:val="center"/>
        </w:trPr>
        <w:tc>
          <w:tcPr>
            <w:tcW w:w="27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14E8" w:rsidRPr="003C3440" w:rsidRDefault="002214E8" w:rsidP="00A140AC">
            <w:pPr>
              <w:spacing w:after="0" w:line="240" w:lineRule="auto"/>
              <w:jc w:val="center"/>
              <w:rPr>
                <w:rFonts w:ascii="Arial" w:eastAsia="Times New Roman" w:hAnsi="Arial" w:cs="Arial"/>
                <w:b/>
                <w:bCs/>
                <w:color w:val="000000"/>
                <w:sz w:val="18"/>
                <w:szCs w:val="18"/>
                <w:lang w:val="en-GB" w:eastAsia="en-GB"/>
              </w:rPr>
            </w:pPr>
            <w:r w:rsidRPr="003C3440">
              <w:rPr>
                <w:rFonts w:ascii="Arial" w:eastAsia="Times New Roman" w:hAnsi="Arial" w:cs="Arial"/>
                <w:b/>
                <w:bCs/>
                <w:color w:val="000000"/>
                <w:sz w:val="18"/>
                <w:szCs w:val="18"/>
                <w:lang w:val="en-GB" w:eastAsia="en-GB"/>
              </w:rPr>
              <w:t xml:space="preserve">Interview </w:t>
            </w:r>
            <w:r w:rsidR="00A140AC">
              <w:rPr>
                <w:rFonts w:ascii="Arial" w:eastAsia="Times New Roman" w:hAnsi="Arial" w:cs="Arial"/>
                <w:b/>
                <w:bCs/>
                <w:color w:val="000000"/>
                <w:sz w:val="18"/>
                <w:szCs w:val="18"/>
                <w:lang w:val="en-GB" w:eastAsia="en-GB"/>
              </w:rPr>
              <w:t>R</w:t>
            </w:r>
            <w:r w:rsidRPr="003C3440">
              <w:rPr>
                <w:rFonts w:ascii="Arial" w:eastAsia="Times New Roman" w:hAnsi="Arial" w:cs="Arial"/>
                <w:b/>
                <w:bCs/>
                <w:color w:val="000000"/>
                <w:sz w:val="18"/>
                <w:szCs w:val="18"/>
                <w:lang w:val="en-GB" w:eastAsia="en-GB"/>
              </w:rPr>
              <w:t>esult</w:t>
            </w:r>
          </w:p>
        </w:tc>
        <w:tc>
          <w:tcPr>
            <w:tcW w:w="2467" w:type="dxa"/>
            <w:tcBorders>
              <w:top w:val="single" w:sz="4" w:space="0" w:color="auto"/>
              <w:left w:val="nil"/>
              <w:bottom w:val="single" w:sz="4" w:space="0" w:color="auto"/>
              <w:right w:val="single" w:sz="4" w:space="0" w:color="auto"/>
            </w:tcBorders>
            <w:shd w:val="clear" w:color="auto" w:fill="auto"/>
            <w:noWrap/>
            <w:vAlign w:val="center"/>
            <w:hideMark/>
          </w:tcPr>
          <w:p w:rsidR="002214E8" w:rsidRPr="003C3440" w:rsidRDefault="002214E8" w:rsidP="00A140AC">
            <w:pPr>
              <w:spacing w:after="0" w:line="240" w:lineRule="auto"/>
              <w:jc w:val="center"/>
              <w:rPr>
                <w:rFonts w:ascii="Arial" w:eastAsia="Times New Roman" w:hAnsi="Arial" w:cs="Arial"/>
                <w:b/>
                <w:bCs/>
                <w:color w:val="000000"/>
                <w:sz w:val="18"/>
                <w:szCs w:val="18"/>
                <w:lang w:val="en-GB" w:eastAsia="en-GB"/>
              </w:rPr>
            </w:pPr>
            <w:r w:rsidRPr="003C3440">
              <w:rPr>
                <w:rFonts w:ascii="Arial" w:eastAsia="Times New Roman" w:hAnsi="Arial" w:cs="Arial"/>
                <w:b/>
                <w:bCs/>
                <w:color w:val="000000"/>
                <w:sz w:val="18"/>
                <w:szCs w:val="18"/>
                <w:lang w:val="en-GB" w:eastAsia="en-GB"/>
              </w:rPr>
              <w:t xml:space="preserve">Number of </w:t>
            </w:r>
            <w:r w:rsidR="00A140AC">
              <w:rPr>
                <w:rFonts w:ascii="Arial" w:eastAsia="Times New Roman" w:hAnsi="Arial" w:cs="Arial"/>
                <w:b/>
                <w:bCs/>
                <w:color w:val="000000"/>
                <w:sz w:val="18"/>
                <w:szCs w:val="18"/>
                <w:lang w:val="en-GB" w:eastAsia="en-GB"/>
              </w:rPr>
              <w:t>C</w:t>
            </w:r>
            <w:r w:rsidRPr="003C3440">
              <w:rPr>
                <w:rFonts w:ascii="Arial" w:eastAsia="Times New Roman" w:hAnsi="Arial" w:cs="Arial"/>
                <w:b/>
                <w:bCs/>
                <w:color w:val="000000"/>
                <w:sz w:val="18"/>
                <w:szCs w:val="18"/>
                <w:lang w:val="en-GB" w:eastAsia="en-GB"/>
              </w:rPr>
              <w:t>ases</w:t>
            </w:r>
          </w:p>
        </w:tc>
      </w:tr>
      <w:tr w:rsidR="002214E8" w:rsidRPr="003C3440" w:rsidTr="003C3440">
        <w:trPr>
          <w:trHeight w:hRule="exact" w:val="340"/>
          <w:jc w:val="center"/>
        </w:trPr>
        <w:tc>
          <w:tcPr>
            <w:tcW w:w="2741" w:type="dxa"/>
            <w:tcBorders>
              <w:top w:val="single" w:sz="4" w:space="0" w:color="auto"/>
              <w:left w:val="single" w:sz="4" w:space="0" w:color="auto"/>
              <w:right w:val="single" w:sz="4" w:space="0" w:color="auto"/>
            </w:tcBorders>
            <w:shd w:val="clear" w:color="auto" w:fill="auto"/>
            <w:vAlign w:val="center"/>
            <w:hideMark/>
          </w:tcPr>
          <w:p w:rsidR="002214E8" w:rsidRPr="003C3440" w:rsidRDefault="002214E8" w:rsidP="00D32284">
            <w:pPr>
              <w:spacing w:after="0" w:line="240" w:lineRule="auto"/>
              <w:rPr>
                <w:rFonts w:ascii="Arial" w:eastAsia="Times New Roman" w:hAnsi="Arial" w:cs="Arial"/>
                <w:color w:val="000000"/>
                <w:sz w:val="18"/>
                <w:szCs w:val="18"/>
                <w:lang w:val="en-GB" w:eastAsia="en-GB"/>
              </w:rPr>
            </w:pPr>
            <w:r w:rsidRPr="003C3440">
              <w:rPr>
                <w:rFonts w:ascii="Arial" w:eastAsia="Times New Roman" w:hAnsi="Arial" w:cs="Arial"/>
                <w:color w:val="000000"/>
                <w:sz w:val="18"/>
                <w:szCs w:val="18"/>
                <w:lang w:val="en-GB" w:eastAsia="en-GB"/>
              </w:rPr>
              <w:t>Completed</w:t>
            </w:r>
          </w:p>
        </w:tc>
        <w:tc>
          <w:tcPr>
            <w:tcW w:w="2467" w:type="dxa"/>
            <w:tcBorders>
              <w:top w:val="single" w:sz="4" w:space="0" w:color="auto"/>
              <w:left w:val="nil"/>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4</w:t>
            </w:r>
            <w:r w:rsidR="00FC2AFC" w:rsidRPr="003C3440">
              <w:rPr>
                <w:rFonts w:ascii="Arial" w:eastAsia="Times New Roman" w:hAnsi="Arial" w:cs="Arial"/>
                <w:sz w:val="18"/>
                <w:szCs w:val="18"/>
                <w:lang w:eastAsia="en-GB"/>
              </w:rPr>
              <w:t>,</w:t>
            </w:r>
            <w:r w:rsidRPr="003C3440">
              <w:rPr>
                <w:rFonts w:ascii="Arial" w:eastAsia="Times New Roman" w:hAnsi="Arial" w:cs="Arial"/>
                <w:sz w:val="18"/>
                <w:szCs w:val="18"/>
                <w:lang w:eastAsia="en-GB"/>
              </w:rPr>
              <w:t>711</w:t>
            </w:r>
          </w:p>
        </w:tc>
      </w:tr>
      <w:tr w:rsidR="002214E8" w:rsidRPr="003C3440" w:rsidTr="003C3440">
        <w:trPr>
          <w:trHeight w:hRule="exact" w:val="340"/>
          <w:jc w:val="center"/>
        </w:trPr>
        <w:tc>
          <w:tcPr>
            <w:tcW w:w="2741" w:type="dxa"/>
            <w:tcBorders>
              <w:top w:val="nil"/>
              <w:left w:val="single" w:sz="4" w:space="0" w:color="auto"/>
              <w:right w:val="single" w:sz="4" w:space="0" w:color="auto"/>
            </w:tcBorders>
            <w:shd w:val="clear" w:color="auto" w:fill="auto"/>
            <w:vAlign w:val="center"/>
            <w:hideMark/>
          </w:tcPr>
          <w:p w:rsidR="002214E8" w:rsidRPr="003C3440" w:rsidRDefault="00C7674B" w:rsidP="00D32284">
            <w:pPr>
              <w:spacing w:after="0" w:line="240" w:lineRule="auto"/>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Partly</w:t>
            </w:r>
            <w:r w:rsidR="002214E8" w:rsidRPr="003C3440">
              <w:rPr>
                <w:rFonts w:ascii="Arial" w:eastAsia="Times New Roman" w:hAnsi="Arial" w:cs="Arial"/>
                <w:color w:val="000000"/>
                <w:sz w:val="18"/>
                <w:szCs w:val="18"/>
                <w:lang w:val="en-GB" w:eastAsia="en-GB"/>
              </w:rPr>
              <w:t xml:space="preserve"> Complete</w:t>
            </w:r>
            <w:r>
              <w:rPr>
                <w:rFonts w:ascii="Arial" w:eastAsia="Times New Roman" w:hAnsi="Arial" w:cs="Arial"/>
                <w:color w:val="000000"/>
                <w:sz w:val="18"/>
                <w:szCs w:val="18"/>
                <w:lang w:val="en-GB" w:eastAsia="en-GB"/>
              </w:rPr>
              <w:t>d</w:t>
            </w:r>
          </w:p>
        </w:tc>
        <w:tc>
          <w:tcPr>
            <w:tcW w:w="2467" w:type="dxa"/>
            <w:tcBorders>
              <w:top w:val="nil"/>
              <w:left w:val="nil"/>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4</w:t>
            </w:r>
          </w:p>
        </w:tc>
      </w:tr>
      <w:tr w:rsidR="002214E8" w:rsidRPr="003C3440" w:rsidTr="003C3440">
        <w:trPr>
          <w:trHeight w:hRule="exact" w:val="340"/>
          <w:jc w:val="center"/>
        </w:trPr>
        <w:tc>
          <w:tcPr>
            <w:tcW w:w="2741" w:type="dxa"/>
            <w:tcBorders>
              <w:top w:val="nil"/>
              <w:left w:val="single" w:sz="4" w:space="0" w:color="auto"/>
              <w:right w:val="single" w:sz="4" w:space="0" w:color="auto"/>
            </w:tcBorders>
            <w:shd w:val="clear" w:color="auto" w:fill="auto"/>
            <w:vAlign w:val="center"/>
            <w:hideMark/>
          </w:tcPr>
          <w:p w:rsidR="002214E8" w:rsidRPr="003C3440" w:rsidRDefault="002214E8" w:rsidP="00D32284">
            <w:pPr>
              <w:spacing w:after="0" w:line="240" w:lineRule="auto"/>
              <w:rPr>
                <w:rFonts w:ascii="Arial" w:eastAsia="Times New Roman" w:hAnsi="Arial" w:cs="Arial"/>
                <w:color w:val="000000"/>
                <w:sz w:val="18"/>
                <w:szCs w:val="18"/>
                <w:lang w:val="en-GB" w:eastAsia="en-GB"/>
              </w:rPr>
            </w:pPr>
            <w:r w:rsidRPr="003C3440">
              <w:rPr>
                <w:rFonts w:ascii="Arial" w:eastAsia="Times New Roman" w:hAnsi="Arial" w:cs="Arial"/>
                <w:color w:val="000000"/>
                <w:sz w:val="18"/>
                <w:szCs w:val="18"/>
                <w:lang w:eastAsia="en-GB"/>
              </w:rPr>
              <w:t>Traveling household</w:t>
            </w:r>
          </w:p>
        </w:tc>
        <w:tc>
          <w:tcPr>
            <w:tcW w:w="2467" w:type="dxa"/>
            <w:tcBorders>
              <w:top w:val="nil"/>
              <w:left w:val="nil"/>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14</w:t>
            </w:r>
          </w:p>
        </w:tc>
      </w:tr>
      <w:tr w:rsidR="002214E8" w:rsidRPr="003C3440" w:rsidTr="003C3440">
        <w:trPr>
          <w:trHeight w:hRule="exact" w:val="340"/>
          <w:jc w:val="center"/>
        </w:trPr>
        <w:tc>
          <w:tcPr>
            <w:tcW w:w="2741" w:type="dxa"/>
            <w:tcBorders>
              <w:top w:val="nil"/>
              <w:left w:val="single" w:sz="4" w:space="0" w:color="auto"/>
              <w:right w:val="single" w:sz="4" w:space="0" w:color="auto"/>
            </w:tcBorders>
            <w:shd w:val="clear" w:color="auto" w:fill="auto"/>
            <w:vAlign w:val="center"/>
            <w:hideMark/>
          </w:tcPr>
          <w:p w:rsidR="002214E8" w:rsidRPr="003C3440" w:rsidRDefault="002214E8" w:rsidP="00D32284">
            <w:pPr>
              <w:spacing w:after="0" w:line="240" w:lineRule="auto"/>
              <w:rPr>
                <w:rFonts w:ascii="Arial" w:eastAsia="Times New Roman" w:hAnsi="Arial" w:cs="Arial"/>
                <w:color w:val="000000"/>
                <w:sz w:val="18"/>
                <w:szCs w:val="18"/>
                <w:lang w:val="en-GB" w:eastAsia="en-GB"/>
              </w:rPr>
            </w:pPr>
            <w:r w:rsidRPr="003C3440">
              <w:rPr>
                <w:rFonts w:ascii="Arial" w:eastAsia="Times New Roman" w:hAnsi="Arial" w:cs="Arial"/>
                <w:color w:val="000000"/>
                <w:sz w:val="18"/>
                <w:szCs w:val="18"/>
                <w:lang w:val="en-GB" w:eastAsia="en-GB"/>
              </w:rPr>
              <w:t>Home not occupied</w:t>
            </w:r>
          </w:p>
        </w:tc>
        <w:tc>
          <w:tcPr>
            <w:tcW w:w="2467" w:type="dxa"/>
            <w:tcBorders>
              <w:top w:val="nil"/>
              <w:left w:val="nil"/>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1</w:t>
            </w:r>
          </w:p>
        </w:tc>
      </w:tr>
      <w:tr w:rsidR="002214E8" w:rsidRPr="003C3440" w:rsidTr="003C3440">
        <w:trPr>
          <w:trHeight w:hRule="exact" w:val="340"/>
          <w:jc w:val="center"/>
        </w:trPr>
        <w:tc>
          <w:tcPr>
            <w:tcW w:w="2741" w:type="dxa"/>
            <w:tcBorders>
              <w:top w:val="nil"/>
              <w:left w:val="single" w:sz="4" w:space="0" w:color="auto"/>
              <w:right w:val="single" w:sz="4" w:space="0" w:color="auto"/>
            </w:tcBorders>
            <w:shd w:val="clear" w:color="auto" w:fill="auto"/>
            <w:vAlign w:val="center"/>
            <w:hideMark/>
          </w:tcPr>
          <w:p w:rsidR="002214E8" w:rsidRPr="003C3440" w:rsidRDefault="002214E8" w:rsidP="00D32284">
            <w:pPr>
              <w:spacing w:after="0" w:line="240" w:lineRule="auto"/>
              <w:rPr>
                <w:rFonts w:ascii="Arial" w:eastAsia="Times New Roman" w:hAnsi="Arial" w:cs="Arial"/>
                <w:color w:val="000000"/>
                <w:sz w:val="18"/>
                <w:szCs w:val="18"/>
                <w:lang w:val="en-GB" w:eastAsia="en-GB"/>
              </w:rPr>
            </w:pPr>
            <w:r w:rsidRPr="003C3440">
              <w:rPr>
                <w:rFonts w:ascii="Arial" w:eastAsia="Times New Roman" w:hAnsi="Arial" w:cs="Arial"/>
                <w:color w:val="000000"/>
                <w:sz w:val="18"/>
                <w:szCs w:val="18"/>
                <w:lang w:eastAsia="en-GB"/>
              </w:rPr>
              <w:t>No one at home</w:t>
            </w:r>
          </w:p>
        </w:tc>
        <w:tc>
          <w:tcPr>
            <w:tcW w:w="2467" w:type="dxa"/>
            <w:tcBorders>
              <w:top w:val="nil"/>
              <w:left w:val="nil"/>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30</w:t>
            </w:r>
          </w:p>
        </w:tc>
      </w:tr>
      <w:tr w:rsidR="002214E8" w:rsidRPr="003C3440" w:rsidTr="003C3440">
        <w:trPr>
          <w:trHeight w:hRule="exact" w:val="340"/>
          <w:jc w:val="center"/>
        </w:trPr>
        <w:tc>
          <w:tcPr>
            <w:tcW w:w="2741" w:type="dxa"/>
            <w:tcBorders>
              <w:top w:val="nil"/>
              <w:left w:val="single" w:sz="4" w:space="0" w:color="auto"/>
              <w:right w:val="single" w:sz="4" w:space="0" w:color="auto"/>
            </w:tcBorders>
            <w:shd w:val="clear" w:color="auto" w:fill="auto"/>
            <w:vAlign w:val="center"/>
            <w:hideMark/>
          </w:tcPr>
          <w:p w:rsidR="002214E8" w:rsidRPr="003C3440" w:rsidRDefault="002214E8" w:rsidP="00D32284">
            <w:pPr>
              <w:spacing w:after="0" w:line="240" w:lineRule="auto"/>
              <w:rPr>
                <w:rFonts w:ascii="Arial" w:eastAsia="Times New Roman" w:hAnsi="Arial" w:cs="Arial"/>
                <w:color w:val="000000"/>
                <w:sz w:val="18"/>
                <w:szCs w:val="18"/>
                <w:lang w:val="en-GB" w:eastAsia="en-GB"/>
              </w:rPr>
            </w:pPr>
            <w:r w:rsidRPr="003C3440">
              <w:rPr>
                <w:rFonts w:ascii="Arial" w:eastAsia="Times New Roman" w:hAnsi="Arial" w:cs="Arial"/>
                <w:color w:val="000000"/>
                <w:sz w:val="18"/>
                <w:szCs w:val="18"/>
                <w:lang w:val="en-GB" w:eastAsia="en-GB"/>
              </w:rPr>
              <w:t>Refused</w:t>
            </w:r>
          </w:p>
        </w:tc>
        <w:tc>
          <w:tcPr>
            <w:tcW w:w="2467" w:type="dxa"/>
            <w:tcBorders>
              <w:top w:val="nil"/>
              <w:left w:val="nil"/>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23</w:t>
            </w:r>
          </w:p>
        </w:tc>
      </w:tr>
      <w:tr w:rsidR="002214E8" w:rsidRPr="003C3440" w:rsidTr="003C3440">
        <w:trPr>
          <w:trHeight w:hRule="exact" w:val="340"/>
          <w:jc w:val="center"/>
        </w:trPr>
        <w:tc>
          <w:tcPr>
            <w:tcW w:w="2741" w:type="dxa"/>
            <w:tcBorders>
              <w:left w:val="single" w:sz="4" w:space="0" w:color="auto"/>
              <w:right w:val="single" w:sz="4" w:space="0" w:color="auto"/>
            </w:tcBorders>
            <w:shd w:val="clear" w:color="auto" w:fill="auto"/>
            <w:vAlign w:val="center"/>
            <w:hideMark/>
          </w:tcPr>
          <w:p w:rsidR="002214E8" w:rsidRPr="003C3440" w:rsidRDefault="002214E8" w:rsidP="00D32284">
            <w:pPr>
              <w:spacing w:after="0" w:line="240" w:lineRule="auto"/>
              <w:rPr>
                <w:rFonts w:ascii="Arial" w:eastAsia="Times New Roman" w:hAnsi="Arial" w:cs="Arial"/>
                <w:color w:val="000000"/>
                <w:sz w:val="18"/>
                <w:szCs w:val="18"/>
                <w:lang w:val="en-GB" w:eastAsia="en-GB"/>
              </w:rPr>
            </w:pPr>
            <w:r w:rsidRPr="003C3440">
              <w:rPr>
                <w:rFonts w:ascii="Arial" w:eastAsia="Times New Roman" w:hAnsi="Arial" w:cs="Arial"/>
                <w:color w:val="000000"/>
                <w:sz w:val="18"/>
                <w:szCs w:val="18"/>
                <w:lang w:val="en-GB" w:eastAsia="en-GB"/>
              </w:rPr>
              <w:t>No Information</w:t>
            </w:r>
          </w:p>
        </w:tc>
        <w:tc>
          <w:tcPr>
            <w:tcW w:w="2467" w:type="dxa"/>
            <w:tcBorders>
              <w:top w:val="nil"/>
              <w:left w:val="nil"/>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3</w:t>
            </w:r>
          </w:p>
        </w:tc>
      </w:tr>
      <w:tr w:rsidR="002214E8" w:rsidRPr="003C3440" w:rsidTr="003C3440">
        <w:trPr>
          <w:trHeight w:hRule="exact" w:val="340"/>
          <w:jc w:val="center"/>
        </w:trPr>
        <w:tc>
          <w:tcPr>
            <w:tcW w:w="2741" w:type="dxa"/>
            <w:tcBorders>
              <w:left w:val="single" w:sz="4" w:space="0" w:color="auto"/>
              <w:right w:val="nil"/>
            </w:tcBorders>
            <w:shd w:val="clear" w:color="auto" w:fill="auto"/>
            <w:noWrap/>
            <w:vAlign w:val="center"/>
            <w:hideMark/>
          </w:tcPr>
          <w:p w:rsidR="002214E8" w:rsidRPr="003C3440" w:rsidRDefault="002214E8" w:rsidP="00D32284">
            <w:pPr>
              <w:spacing w:after="0" w:line="240" w:lineRule="auto"/>
              <w:rPr>
                <w:rFonts w:ascii="Arial" w:eastAsia="Times New Roman" w:hAnsi="Arial" w:cs="Arial"/>
                <w:color w:val="000000"/>
                <w:sz w:val="18"/>
                <w:szCs w:val="18"/>
                <w:lang w:val="en-GB" w:eastAsia="en-GB"/>
              </w:rPr>
            </w:pPr>
            <w:r w:rsidRPr="003C3440">
              <w:rPr>
                <w:rFonts w:ascii="Arial" w:eastAsia="Times New Roman" w:hAnsi="Arial" w:cs="Arial"/>
                <w:color w:val="000000"/>
                <w:sz w:val="18"/>
                <w:szCs w:val="18"/>
                <w:lang w:val="en-GB" w:eastAsia="en-GB"/>
              </w:rPr>
              <w:t xml:space="preserve">Cant find the address </w:t>
            </w:r>
          </w:p>
        </w:tc>
        <w:tc>
          <w:tcPr>
            <w:tcW w:w="2467" w:type="dxa"/>
            <w:tcBorders>
              <w:top w:val="nil"/>
              <w:left w:val="single" w:sz="4" w:space="0" w:color="auto"/>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27</w:t>
            </w:r>
          </w:p>
        </w:tc>
      </w:tr>
      <w:tr w:rsidR="002214E8" w:rsidRPr="003C3440" w:rsidTr="003C3440">
        <w:trPr>
          <w:trHeight w:hRule="exact" w:val="340"/>
          <w:jc w:val="center"/>
        </w:trPr>
        <w:tc>
          <w:tcPr>
            <w:tcW w:w="2741" w:type="dxa"/>
            <w:tcBorders>
              <w:left w:val="single" w:sz="4" w:space="0" w:color="auto"/>
              <w:right w:val="single" w:sz="4" w:space="0" w:color="auto"/>
            </w:tcBorders>
            <w:shd w:val="clear" w:color="auto" w:fill="auto"/>
            <w:vAlign w:val="center"/>
            <w:hideMark/>
          </w:tcPr>
          <w:p w:rsidR="002214E8" w:rsidRPr="003C3440" w:rsidRDefault="002214E8" w:rsidP="00D32284">
            <w:pPr>
              <w:spacing w:after="0" w:line="240" w:lineRule="auto"/>
              <w:rPr>
                <w:rFonts w:ascii="Arial" w:eastAsia="Times New Roman" w:hAnsi="Arial" w:cs="Arial"/>
                <w:color w:val="000000"/>
                <w:sz w:val="18"/>
                <w:szCs w:val="18"/>
                <w:lang w:val="en-GB" w:eastAsia="en-GB"/>
              </w:rPr>
            </w:pPr>
            <w:r w:rsidRPr="003C3440">
              <w:rPr>
                <w:rFonts w:ascii="Arial" w:eastAsia="Times New Roman" w:hAnsi="Arial" w:cs="Arial"/>
                <w:color w:val="000000"/>
                <w:sz w:val="18"/>
                <w:szCs w:val="18"/>
                <w:lang w:val="en-GB" w:eastAsia="en-GB"/>
              </w:rPr>
              <w:t>Other</w:t>
            </w:r>
          </w:p>
        </w:tc>
        <w:tc>
          <w:tcPr>
            <w:tcW w:w="2467" w:type="dxa"/>
            <w:tcBorders>
              <w:top w:val="nil"/>
              <w:left w:val="nil"/>
              <w:right w:val="single" w:sz="4" w:space="0" w:color="auto"/>
            </w:tcBorders>
            <w:shd w:val="clear" w:color="auto" w:fill="auto"/>
            <w:vAlign w:val="center"/>
            <w:hideMark/>
          </w:tcPr>
          <w:p w:rsidR="002214E8" w:rsidRPr="003C3440" w:rsidRDefault="002214E8" w:rsidP="00543DF9">
            <w:pPr>
              <w:bidi/>
              <w:spacing w:after="0" w:line="240" w:lineRule="auto"/>
              <w:jc w:val="right"/>
              <w:rPr>
                <w:rFonts w:ascii="Arial" w:eastAsia="Times New Roman" w:hAnsi="Arial" w:cs="Arial"/>
                <w:sz w:val="18"/>
                <w:szCs w:val="18"/>
                <w:lang w:val="en-GB" w:eastAsia="en-GB"/>
              </w:rPr>
            </w:pPr>
            <w:r w:rsidRPr="003C3440">
              <w:rPr>
                <w:rFonts w:ascii="Arial" w:eastAsia="Times New Roman" w:hAnsi="Arial" w:cs="Arial"/>
                <w:sz w:val="18"/>
                <w:szCs w:val="18"/>
                <w:lang w:eastAsia="en-GB"/>
              </w:rPr>
              <w:t>187</w:t>
            </w:r>
          </w:p>
        </w:tc>
      </w:tr>
      <w:tr w:rsidR="002214E8" w:rsidRPr="003C3440" w:rsidTr="003C3440">
        <w:trPr>
          <w:trHeight w:hRule="exact" w:val="340"/>
          <w:jc w:val="center"/>
        </w:trPr>
        <w:tc>
          <w:tcPr>
            <w:tcW w:w="2741" w:type="dxa"/>
            <w:tcBorders>
              <w:left w:val="single" w:sz="4" w:space="0" w:color="auto"/>
              <w:bottom w:val="single" w:sz="8" w:space="0" w:color="auto"/>
              <w:right w:val="single" w:sz="4" w:space="0" w:color="auto"/>
            </w:tcBorders>
            <w:shd w:val="clear" w:color="auto" w:fill="auto"/>
            <w:noWrap/>
            <w:vAlign w:val="center"/>
            <w:hideMark/>
          </w:tcPr>
          <w:p w:rsidR="002214E8" w:rsidRPr="003C3440" w:rsidRDefault="002214E8" w:rsidP="00D32284">
            <w:pPr>
              <w:spacing w:after="0" w:line="240" w:lineRule="auto"/>
              <w:rPr>
                <w:rFonts w:ascii="Arial" w:eastAsia="Times New Roman" w:hAnsi="Arial" w:cs="Arial"/>
                <w:b/>
                <w:bCs/>
                <w:color w:val="000000"/>
                <w:sz w:val="18"/>
                <w:szCs w:val="18"/>
                <w:lang w:val="en-GB" w:eastAsia="en-GB"/>
              </w:rPr>
            </w:pPr>
            <w:r w:rsidRPr="003C3440">
              <w:rPr>
                <w:rFonts w:ascii="Arial" w:eastAsia="Times New Roman" w:hAnsi="Arial" w:cs="Arial"/>
                <w:b/>
                <w:bCs/>
                <w:color w:val="000000"/>
                <w:sz w:val="18"/>
                <w:szCs w:val="18"/>
                <w:lang w:val="en-GB" w:eastAsia="en-GB"/>
              </w:rPr>
              <w:t>Total</w:t>
            </w:r>
          </w:p>
        </w:tc>
        <w:tc>
          <w:tcPr>
            <w:tcW w:w="2467" w:type="dxa"/>
            <w:tcBorders>
              <w:top w:val="nil"/>
              <w:left w:val="single" w:sz="4" w:space="0" w:color="auto"/>
              <w:bottom w:val="single" w:sz="8" w:space="0" w:color="auto"/>
              <w:right w:val="single" w:sz="4" w:space="0" w:color="auto"/>
            </w:tcBorders>
            <w:shd w:val="clear" w:color="auto" w:fill="auto"/>
            <w:vAlign w:val="center"/>
            <w:hideMark/>
          </w:tcPr>
          <w:p w:rsidR="002214E8" w:rsidRPr="003C3440" w:rsidRDefault="00FC2AFC" w:rsidP="00543DF9">
            <w:pPr>
              <w:bidi/>
              <w:spacing w:after="0" w:line="240" w:lineRule="auto"/>
              <w:jc w:val="right"/>
              <w:rPr>
                <w:rFonts w:ascii="Arial" w:eastAsia="Times New Roman" w:hAnsi="Arial" w:cs="Arial"/>
                <w:sz w:val="18"/>
                <w:szCs w:val="18"/>
                <w:lang w:eastAsia="en-GB"/>
              </w:rPr>
            </w:pPr>
            <w:r w:rsidRPr="003C3440">
              <w:rPr>
                <w:rFonts w:ascii="Arial" w:eastAsia="Times New Roman" w:hAnsi="Arial" w:cs="Arial"/>
                <w:sz w:val="18"/>
                <w:szCs w:val="18"/>
                <w:lang w:eastAsia="en-GB"/>
              </w:rPr>
              <w:t>5,000</w:t>
            </w:r>
          </w:p>
        </w:tc>
      </w:tr>
    </w:tbl>
    <w:p w:rsidR="002214E8" w:rsidRPr="00AA2939" w:rsidRDefault="002214E8" w:rsidP="00D32284">
      <w:pPr>
        <w:spacing w:after="0" w:line="240" w:lineRule="auto"/>
        <w:jc w:val="both"/>
        <w:rPr>
          <w:rFonts w:ascii="Times New Roman" w:hAnsi="Times New Roman" w:cs="Times New Roman"/>
          <w:sz w:val="24"/>
          <w:szCs w:val="24"/>
        </w:rPr>
      </w:pPr>
    </w:p>
    <w:p w:rsidR="0046588B" w:rsidRPr="004E6175" w:rsidRDefault="0046588B" w:rsidP="0046588B">
      <w:pPr>
        <w:pStyle w:val="Heading6"/>
        <w:rPr>
          <w:rFonts w:ascii="Times New Roman" w:eastAsiaTheme="minorHAnsi" w:hAnsi="Times New Roman" w:cs="Times New Roman"/>
          <w:i w:val="0"/>
          <w:iCs w:val="0"/>
          <w:color w:val="auto"/>
          <w:sz w:val="24"/>
          <w:szCs w:val="24"/>
        </w:rPr>
      </w:pPr>
      <w:r w:rsidRPr="004E6175">
        <w:rPr>
          <w:rFonts w:ascii="Times New Roman" w:eastAsiaTheme="minorHAnsi" w:hAnsi="Times New Roman" w:cs="Times New Roman"/>
          <w:i w:val="0"/>
          <w:iCs w:val="0"/>
          <w:color w:val="auto"/>
          <w:sz w:val="24"/>
          <w:szCs w:val="24"/>
        </w:rPr>
        <w:t>Response and non-response formulas</w:t>
      </w:r>
      <w:r w:rsidRPr="004E6175">
        <w:rPr>
          <w:rFonts w:ascii="Times New Roman" w:eastAsiaTheme="minorHAnsi" w:hAnsi="Times New Roman" w:cs="Times New Roman"/>
          <w:i w:val="0"/>
          <w:iCs w:val="0"/>
          <w:color w:val="auto"/>
          <w:sz w:val="24"/>
          <w:szCs w:val="24"/>
          <w:rtl/>
        </w:rPr>
        <w:t>:</w:t>
      </w:r>
    </w:p>
    <w:p w:rsidR="0046588B" w:rsidRPr="004E6175" w:rsidRDefault="0046588B" w:rsidP="0046588B">
      <w:pPr>
        <w:rPr>
          <w:rFonts w:asciiTheme="majorBidi" w:hAnsiTheme="majorBidi" w:cstheme="majorBidi"/>
          <w:sz w:val="24"/>
          <w:szCs w:val="24"/>
        </w:rPr>
      </w:pPr>
      <w:r w:rsidRPr="004E6175">
        <w:rPr>
          <w:rFonts w:asciiTheme="majorBidi" w:hAnsiTheme="majorBidi" w:cstheme="majorBidi"/>
          <w:sz w:val="24"/>
          <w:szCs w:val="24"/>
        </w:rPr>
        <w:t xml:space="preserve">Non-response rate    =    </w:t>
      </w:r>
      <w:r w:rsidRPr="004E6175">
        <w:rPr>
          <w:rFonts w:asciiTheme="majorBidi" w:hAnsiTheme="majorBidi" w:cstheme="majorBidi"/>
          <w:sz w:val="24"/>
          <w:szCs w:val="24"/>
          <w:u w:val="single"/>
        </w:rPr>
        <w:t xml:space="preserve">Total cases of non-response </w:t>
      </w:r>
      <w:r w:rsidRPr="004E6175">
        <w:rPr>
          <w:rFonts w:asciiTheme="majorBidi" w:hAnsiTheme="majorBidi" w:cstheme="majorBidi"/>
          <w:sz w:val="24"/>
          <w:szCs w:val="24"/>
        </w:rPr>
        <w:t>x 100%</w:t>
      </w:r>
    </w:p>
    <w:p w:rsidR="0046588B" w:rsidRPr="004E6175" w:rsidRDefault="0046588B" w:rsidP="0046588B">
      <w:pPr>
        <w:rPr>
          <w:rFonts w:asciiTheme="majorBidi" w:hAnsiTheme="majorBidi" w:cstheme="majorBidi"/>
          <w:sz w:val="24"/>
          <w:szCs w:val="24"/>
        </w:rPr>
      </w:pPr>
      <w:r w:rsidRPr="004E6175">
        <w:rPr>
          <w:rFonts w:asciiTheme="majorBidi" w:hAnsiTheme="majorBidi" w:cstheme="majorBidi"/>
          <w:sz w:val="24"/>
          <w:szCs w:val="24"/>
        </w:rPr>
        <w:t xml:space="preserve">                                         Net Sample size</w:t>
      </w:r>
    </w:p>
    <w:p w:rsidR="0046588B" w:rsidRPr="004E6175" w:rsidRDefault="0046588B" w:rsidP="0046588B">
      <w:pPr>
        <w:rPr>
          <w:rFonts w:asciiTheme="majorBidi" w:hAnsiTheme="majorBidi" w:cstheme="majorBidi"/>
          <w:sz w:val="24"/>
          <w:szCs w:val="24"/>
        </w:rPr>
      </w:pPr>
      <w:r w:rsidRPr="004E6175">
        <w:rPr>
          <w:rFonts w:asciiTheme="majorBidi" w:hAnsiTheme="majorBidi" w:cstheme="majorBidi"/>
          <w:sz w:val="24"/>
          <w:szCs w:val="24"/>
        </w:rPr>
        <w:t xml:space="preserve">                                   = 5.7%</w:t>
      </w:r>
    </w:p>
    <w:p w:rsidR="0046588B" w:rsidRPr="004E6175" w:rsidRDefault="0046588B" w:rsidP="0046588B">
      <w:pPr>
        <w:pStyle w:val="Heading6"/>
        <w:rPr>
          <w:rFonts w:ascii="Times New Roman" w:eastAsiaTheme="minorHAnsi" w:hAnsi="Times New Roman" w:cs="Times New Roman"/>
          <w:i w:val="0"/>
          <w:iCs w:val="0"/>
          <w:color w:val="auto"/>
          <w:sz w:val="24"/>
          <w:szCs w:val="24"/>
        </w:rPr>
      </w:pPr>
      <w:r w:rsidRPr="004E6175">
        <w:rPr>
          <w:rFonts w:ascii="Times New Roman" w:eastAsiaTheme="minorHAnsi" w:hAnsi="Times New Roman" w:cs="Times New Roman"/>
          <w:i w:val="0"/>
          <w:iCs w:val="0"/>
          <w:color w:val="auto"/>
          <w:sz w:val="24"/>
          <w:szCs w:val="24"/>
        </w:rPr>
        <w:t>Response rate = 100% - non-response rate</w:t>
      </w:r>
    </w:p>
    <w:p w:rsidR="0046588B" w:rsidRDefault="0046588B" w:rsidP="0046588B">
      <w:pPr>
        <w:rPr>
          <w:rFonts w:asciiTheme="majorBidi" w:hAnsiTheme="majorBidi" w:cstheme="majorBidi"/>
          <w:sz w:val="24"/>
          <w:szCs w:val="24"/>
        </w:rPr>
      </w:pPr>
      <w:r w:rsidRPr="004E6175">
        <w:rPr>
          <w:rFonts w:asciiTheme="majorBidi" w:hAnsiTheme="majorBidi" w:cstheme="majorBidi"/>
          <w:sz w:val="24"/>
          <w:szCs w:val="24"/>
        </w:rPr>
        <w:t xml:space="preserve">                              = 94.3%</w:t>
      </w:r>
    </w:p>
    <w:p w:rsidR="0046588B" w:rsidRDefault="00D05B6F" w:rsidP="0046588B">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b/>
          <w:bCs/>
          <w:sz w:val="24"/>
          <w:szCs w:val="24"/>
        </w:rPr>
        <w:t xml:space="preserve">2.6.2 </w:t>
      </w:r>
      <w:r w:rsidR="0046588B" w:rsidRPr="004E6175">
        <w:rPr>
          <w:rFonts w:ascii="Times New Roman" w:hAnsi="Times New Roman" w:cs="Times New Roman"/>
          <w:b/>
          <w:bCs/>
          <w:sz w:val="24"/>
          <w:szCs w:val="24"/>
        </w:rPr>
        <w:t>Quality Control Procedures</w:t>
      </w:r>
      <w:r w:rsidR="0046588B" w:rsidRPr="00AA2939">
        <w:rPr>
          <w:rFonts w:ascii="Times New Roman" w:hAnsi="Times New Roman" w:cs="Times New Roman"/>
          <w:sz w:val="24"/>
          <w:szCs w:val="24"/>
        </w:rPr>
        <w:t xml:space="preserve"> </w:t>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To avoid errors and reduce their effects, field workers underwent intensive training on how to conduct the interview, what to discuss and what to avoid, as well as practical and theoretical training.</w:t>
      </w:r>
    </w:p>
    <w:p w:rsidR="0046588B" w:rsidRPr="004E6175" w:rsidRDefault="0046588B" w:rsidP="0046588B">
      <w:pPr>
        <w:spacing w:after="0" w:line="240" w:lineRule="auto"/>
        <w:ind w:left="-1" w:firstLine="1"/>
        <w:jc w:val="both"/>
        <w:rPr>
          <w:rFonts w:ascii="Times New Roman" w:hAnsi="Times New Roman" w:cs="Times New Roman"/>
          <w:sz w:val="24"/>
          <w:szCs w:val="24"/>
        </w:rPr>
      </w:pP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Data entry staff were also trained on the data entry program, which was tested prior to the data entry process.  To ensure coordination with the progress of field work activities and limit obstacles, there was continuous contact with the field work team through regular visits to the field and meetings with the team.  Problems faced by field workers were discussed to clarify any issues. </w:t>
      </w:r>
    </w:p>
    <w:p w:rsidR="00973BA7" w:rsidRPr="00AA2939" w:rsidRDefault="00973BA7" w:rsidP="00D32284">
      <w:pPr>
        <w:spacing w:after="0" w:line="240" w:lineRule="auto"/>
        <w:jc w:val="both"/>
        <w:rPr>
          <w:rFonts w:ascii="Times New Roman" w:hAnsi="Times New Roman" w:cs="Times New Roman"/>
          <w:sz w:val="24"/>
          <w:szCs w:val="24"/>
        </w:rPr>
      </w:pPr>
    </w:p>
    <w:p w:rsidR="00973BA7" w:rsidRPr="00AA2939" w:rsidRDefault="00973BA7" w:rsidP="00D32284">
      <w:pPr>
        <w:spacing w:after="0" w:line="240" w:lineRule="auto"/>
        <w:ind w:left="-1"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2.6.3 </w:t>
      </w:r>
      <w:bookmarkStart w:id="2" w:name="OLE_LINK4"/>
      <w:bookmarkStart w:id="3" w:name="OLE_LINK3"/>
      <w:r w:rsidRPr="00AA2939">
        <w:rPr>
          <w:rFonts w:ascii="Times New Roman" w:hAnsi="Times New Roman" w:cs="Times New Roman"/>
          <w:b/>
          <w:bCs/>
          <w:sz w:val="24"/>
          <w:szCs w:val="24"/>
        </w:rPr>
        <w:t xml:space="preserve">Comparison of Data </w:t>
      </w:r>
      <w:bookmarkEnd w:id="2"/>
      <w:bookmarkEnd w:id="3"/>
    </w:p>
    <w:p w:rsidR="00D05B6F" w:rsidRDefault="0046588B" w:rsidP="00D32284">
      <w:pPr>
        <w:autoSpaceDE w:val="0"/>
        <w:autoSpaceDN w:val="0"/>
        <w:adjustRightInd w:val="0"/>
        <w:spacing w:after="0" w:line="240" w:lineRule="auto"/>
        <w:ind w:left="-1" w:firstLine="1"/>
        <w:jc w:val="both"/>
        <w:rPr>
          <w:rFonts w:ascii="Times New Roman" w:hAnsi="Times New Roman" w:cs="Times New Roman"/>
          <w:b/>
          <w:bCs/>
          <w:sz w:val="24"/>
          <w:szCs w:val="24"/>
        </w:rPr>
      </w:pPr>
      <w:r w:rsidRPr="004E6175">
        <w:rPr>
          <w:rFonts w:asciiTheme="majorBidi" w:hAnsiTheme="majorBidi" w:cstheme="majorBidi"/>
          <w:sz w:val="24"/>
          <w:szCs w:val="24"/>
        </w:rPr>
        <w:t>Data and indicators of the Livestock Survey 2013 were compared by technical personnel with data and indicators from the PCBS Agricultural Census of 2010 and Agricultural Statistics Survey 2010/2011 with similar methodology.  The results indicated that there was consistency between data, with some variations</w:t>
      </w:r>
      <w:r w:rsidR="00D05B6F" w:rsidRPr="00AA2939">
        <w:rPr>
          <w:rFonts w:ascii="Times New Roman" w:hAnsi="Times New Roman" w:cs="Times New Roman"/>
          <w:b/>
          <w:bCs/>
          <w:sz w:val="24"/>
          <w:szCs w:val="24"/>
        </w:rPr>
        <w:t>.</w:t>
      </w:r>
    </w:p>
    <w:p w:rsidR="006612B8" w:rsidRDefault="006612B8" w:rsidP="00D32284">
      <w:pPr>
        <w:autoSpaceDE w:val="0"/>
        <w:autoSpaceDN w:val="0"/>
        <w:adjustRightInd w:val="0"/>
        <w:spacing w:after="0" w:line="240" w:lineRule="auto"/>
        <w:ind w:left="-1" w:firstLine="1"/>
        <w:jc w:val="both"/>
        <w:rPr>
          <w:rFonts w:ascii="Times New Roman" w:hAnsi="Times New Roman" w:cs="Times New Roman"/>
          <w:b/>
          <w:bCs/>
          <w:sz w:val="24"/>
          <w:szCs w:val="24"/>
        </w:rPr>
      </w:pPr>
    </w:p>
    <w:p w:rsidR="00973BA7" w:rsidRPr="00AA2939" w:rsidRDefault="00973BA7" w:rsidP="00D32284">
      <w:pPr>
        <w:tabs>
          <w:tab w:val="left" w:pos="5276"/>
        </w:tabs>
        <w:spacing w:after="0" w:line="240" w:lineRule="auto"/>
        <w:ind w:left="-1" w:firstLine="1"/>
        <w:jc w:val="both"/>
        <w:rPr>
          <w:rFonts w:ascii="Times New Roman" w:hAnsi="Times New Roman" w:cs="Times New Roman"/>
          <w:b/>
          <w:bCs/>
          <w:sz w:val="24"/>
          <w:szCs w:val="24"/>
          <w:rtl/>
        </w:rPr>
      </w:pPr>
      <w:r w:rsidRPr="00AA2939">
        <w:rPr>
          <w:rFonts w:ascii="Times New Roman" w:hAnsi="Times New Roman" w:cs="Times New Roman"/>
          <w:b/>
          <w:bCs/>
          <w:sz w:val="24"/>
          <w:szCs w:val="24"/>
        </w:rPr>
        <w:lastRenderedPageBreak/>
        <w:t xml:space="preserve">2.7 Technical Notes </w:t>
      </w:r>
      <w:r w:rsidR="00922538" w:rsidRPr="00AA2939">
        <w:rPr>
          <w:rFonts w:ascii="Times New Roman" w:hAnsi="Times New Roman" w:cs="Times New Roman"/>
          <w:b/>
          <w:bCs/>
          <w:sz w:val="24"/>
          <w:szCs w:val="24"/>
        </w:rPr>
        <w:tab/>
      </w:r>
    </w:p>
    <w:p w:rsidR="0046588B" w:rsidRPr="004E6175" w:rsidRDefault="0046588B" w:rsidP="0046588B">
      <w:pPr>
        <w:spacing w:after="0" w:line="240" w:lineRule="auto"/>
        <w:ind w:left="-1" w:firstLine="1"/>
        <w:jc w:val="both"/>
        <w:rPr>
          <w:rFonts w:ascii="Times New Roman" w:hAnsi="Times New Roman" w:cs="Times New Roman"/>
          <w:sz w:val="24"/>
          <w:szCs w:val="24"/>
        </w:rPr>
      </w:pPr>
      <w:r w:rsidRPr="004E6175">
        <w:rPr>
          <w:rFonts w:ascii="Times New Roman" w:hAnsi="Times New Roman" w:cs="Times New Roman"/>
          <w:sz w:val="24"/>
          <w:szCs w:val="24"/>
        </w:rPr>
        <w:t>There are important technical notes which should be taken into consideration when reviewing this report, as follows:</w:t>
      </w:r>
    </w:p>
    <w:p w:rsidR="0046588B" w:rsidRPr="004E6175" w:rsidRDefault="0046588B" w:rsidP="0046588B">
      <w:pPr>
        <w:pStyle w:val="ListParagraph"/>
        <w:numPr>
          <w:ilvl w:val="0"/>
          <w:numId w:val="46"/>
        </w:numPr>
        <w:spacing w:after="0" w:line="240" w:lineRule="auto"/>
        <w:jc w:val="both"/>
        <w:rPr>
          <w:rFonts w:ascii="Times New Roman" w:hAnsi="Times New Roman" w:cs="Times New Roman"/>
          <w:sz w:val="24"/>
          <w:szCs w:val="24"/>
        </w:rPr>
      </w:pPr>
      <w:r w:rsidRPr="004E6175">
        <w:rPr>
          <w:rFonts w:ascii="Times New Roman" w:hAnsi="Times New Roman" w:cs="Times New Roman"/>
          <w:sz w:val="24"/>
          <w:szCs w:val="24"/>
        </w:rPr>
        <w:t>The number of holdings excludes holdings that were divided by the death of the holder, cases where the terms of the holding were inapplicable, or where the holding had been transferred outside the sample.</w:t>
      </w:r>
    </w:p>
    <w:p w:rsidR="0046588B" w:rsidRPr="004E6175" w:rsidRDefault="0046588B" w:rsidP="0046588B">
      <w:pPr>
        <w:pStyle w:val="ListParagraph"/>
        <w:numPr>
          <w:ilvl w:val="0"/>
          <w:numId w:val="46"/>
        </w:numPr>
        <w:spacing w:after="0" w:line="240" w:lineRule="auto"/>
        <w:jc w:val="both"/>
        <w:rPr>
          <w:rFonts w:ascii="Times New Roman" w:hAnsi="Times New Roman" w:cs="Times New Roman"/>
          <w:sz w:val="24"/>
          <w:szCs w:val="24"/>
        </w:rPr>
      </w:pPr>
      <w:r w:rsidRPr="004E6175">
        <w:rPr>
          <w:rFonts w:ascii="Times New Roman" w:hAnsi="Times New Roman" w:cs="Times New Roman"/>
          <w:sz w:val="24"/>
          <w:szCs w:val="24"/>
        </w:rPr>
        <w:t xml:space="preserve">In some cases, changes occurred in the type of agricultural holding during the field implementation of the survey, such as mixed agricultural holdings changing to plant holdings or to animal holdings. Such changes were treated when adjusting data weights and extracting the final results of the survey. </w:t>
      </w:r>
    </w:p>
    <w:p w:rsidR="0046588B" w:rsidRPr="004E6175" w:rsidRDefault="0046588B" w:rsidP="0046588B">
      <w:pPr>
        <w:pStyle w:val="ListParagraph"/>
        <w:numPr>
          <w:ilvl w:val="0"/>
          <w:numId w:val="46"/>
        </w:numPr>
        <w:spacing w:after="0" w:line="240" w:lineRule="auto"/>
        <w:jc w:val="both"/>
        <w:rPr>
          <w:rFonts w:ascii="Times New Roman" w:hAnsi="Times New Roman" w:cs="Times New Roman"/>
          <w:sz w:val="24"/>
          <w:szCs w:val="24"/>
        </w:rPr>
      </w:pPr>
      <w:r w:rsidRPr="004E6175">
        <w:rPr>
          <w:rFonts w:ascii="Times New Roman" w:hAnsi="Times New Roman" w:cs="Times New Roman"/>
          <w:sz w:val="24"/>
          <w:szCs w:val="24"/>
        </w:rPr>
        <w:t xml:space="preserve">The concepts of the agricultural holder and the agricultural holding according to international recommendations were well clarified through intensive training and field visits by the project management. </w:t>
      </w:r>
    </w:p>
    <w:p w:rsidR="0046588B" w:rsidRPr="004E6175" w:rsidRDefault="0046588B" w:rsidP="00E650E8">
      <w:pPr>
        <w:pStyle w:val="ListParagraph"/>
        <w:numPr>
          <w:ilvl w:val="0"/>
          <w:numId w:val="46"/>
        </w:numPr>
        <w:spacing w:after="0" w:line="240" w:lineRule="auto"/>
        <w:jc w:val="both"/>
        <w:rPr>
          <w:rFonts w:ascii="Times New Roman" w:hAnsi="Times New Roman" w:cs="Times New Roman"/>
          <w:sz w:val="24"/>
          <w:szCs w:val="24"/>
        </w:rPr>
      </w:pPr>
      <w:r w:rsidRPr="004E6175">
        <w:rPr>
          <w:rFonts w:ascii="Times New Roman" w:hAnsi="Times New Roman" w:cs="Times New Roman"/>
          <w:sz w:val="24"/>
          <w:szCs w:val="24"/>
        </w:rPr>
        <w:t xml:space="preserve">The main indicators were revised by technicians from the Ministry of Agriculture and the results were discussed with them.  They expressed the opinion that the data </w:t>
      </w:r>
      <w:r w:rsidR="00E650E8">
        <w:rPr>
          <w:rFonts w:ascii="Times New Roman" w:hAnsi="Times New Roman" w:cs="Times New Roman"/>
          <w:sz w:val="24"/>
          <w:szCs w:val="24"/>
        </w:rPr>
        <w:t>differ from the data which is available of the Ministry of Agriculture due to the methodology was different</w:t>
      </w:r>
      <w:r w:rsidRPr="004E6175">
        <w:rPr>
          <w:rFonts w:ascii="Times New Roman" w:hAnsi="Times New Roman" w:cs="Times New Roman"/>
          <w:sz w:val="24"/>
          <w:szCs w:val="24"/>
        </w:rPr>
        <w:t xml:space="preserve">.  </w:t>
      </w:r>
    </w:p>
    <w:p w:rsidR="00D05B6F" w:rsidRPr="0046588B" w:rsidRDefault="00D05B6F" w:rsidP="00D32284">
      <w:pPr>
        <w:pStyle w:val="BodyText"/>
        <w:ind w:left="-1" w:firstLine="1"/>
        <w:jc w:val="center"/>
        <w:rPr>
          <w:rFonts w:cs="Times New Roman"/>
          <w:szCs w:val="24"/>
        </w:rPr>
      </w:pPr>
    </w:p>
    <w:p w:rsidR="00E94B3A" w:rsidRPr="00AA2939" w:rsidRDefault="00E94B3A" w:rsidP="00D32284">
      <w:pPr>
        <w:pStyle w:val="BodyText"/>
        <w:ind w:left="-1" w:firstLine="1"/>
        <w:jc w:val="center"/>
        <w:rPr>
          <w:rFonts w:cs="Times New Roman"/>
          <w:szCs w:val="24"/>
          <w:rtl/>
        </w:rPr>
      </w:pPr>
    </w:p>
    <w:p w:rsidR="00814419" w:rsidRPr="00AA2939" w:rsidRDefault="001A0FC3" w:rsidP="00D32284">
      <w:pPr>
        <w:spacing w:after="0" w:line="240" w:lineRule="auto"/>
        <w:ind w:left="-1" w:firstLine="1"/>
        <w:rPr>
          <w:rFonts w:ascii="Times New Roman" w:hAnsi="Times New Roman" w:cs="Times New Roman"/>
          <w:szCs w:val="24"/>
        </w:rPr>
      </w:pPr>
      <w:r w:rsidRPr="00AA2939">
        <w:rPr>
          <w:rFonts w:ascii="Times New Roman" w:hAnsi="Times New Roman" w:cs="Times New Roman"/>
          <w:szCs w:val="24"/>
        </w:rPr>
        <w:br w:type="page"/>
      </w:r>
    </w:p>
    <w:p w:rsidR="00466D59" w:rsidRPr="00AA2939" w:rsidRDefault="00466D59" w:rsidP="00D32284">
      <w:pPr>
        <w:pStyle w:val="BodyText"/>
        <w:bidi w:val="0"/>
        <w:ind w:left="-1" w:firstLine="1"/>
        <w:jc w:val="center"/>
        <w:rPr>
          <w:rFonts w:cs="Times New Roman"/>
          <w:szCs w:val="24"/>
        </w:rPr>
      </w:pPr>
      <w:r w:rsidRPr="00AA2939">
        <w:rPr>
          <w:rFonts w:cs="Times New Roman"/>
          <w:szCs w:val="24"/>
        </w:rPr>
        <w:lastRenderedPageBreak/>
        <w:t>Chapter Three</w:t>
      </w:r>
    </w:p>
    <w:p w:rsidR="00466D59" w:rsidRPr="00AA2939" w:rsidRDefault="00466D59" w:rsidP="00D32284">
      <w:pPr>
        <w:autoSpaceDE w:val="0"/>
        <w:autoSpaceDN w:val="0"/>
        <w:adjustRightInd w:val="0"/>
        <w:spacing w:after="0" w:line="240" w:lineRule="auto"/>
        <w:ind w:left="-1" w:firstLine="1"/>
        <w:jc w:val="both"/>
        <w:rPr>
          <w:rFonts w:ascii="Times New Roman" w:hAnsi="Times New Roman" w:cs="Times New Roman"/>
          <w:sz w:val="24"/>
          <w:szCs w:val="24"/>
        </w:rPr>
      </w:pPr>
    </w:p>
    <w:p w:rsidR="00722904" w:rsidRPr="00AA2939" w:rsidRDefault="00722904" w:rsidP="00D32284">
      <w:pPr>
        <w:pStyle w:val="Heading3"/>
        <w:ind w:left="-1" w:firstLine="1"/>
        <w:rPr>
          <w:rFonts w:cs="Times New Roman"/>
        </w:rPr>
      </w:pPr>
      <w:r w:rsidRPr="00AA2939">
        <w:rPr>
          <w:rFonts w:cs="Times New Roman"/>
        </w:rPr>
        <w:t>Concepts and Definitions</w:t>
      </w:r>
    </w:p>
    <w:p w:rsidR="00D1228B" w:rsidRPr="00AA2939" w:rsidRDefault="00D1228B" w:rsidP="00D32284">
      <w:pPr>
        <w:spacing w:after="0" w:line="240" w:lineRule="auto"/>
        <w:ind w:left="-1" w:firstLine="1"/>
        <w:rPr>
          <w:rFonts w:ascii="Times New Roman" w:hAnsi="Times New Roman" w:cs="Times New Roman"/>
        </w:rPr>
      </w:pPr>
    </w:p>
    <w:p w:rsidR="002D3F87" w:rsidRPr="00AA2939" w:rsidRDefault="002D3F87" w:rsidP="00D32284">
      <w:pPr>
        <w:autoSpaceDE w:val="0"/>
        <w:autoSpaceDN w:val="0"/>
        <w:adjustRightInd w:val="0"/>
        <w:spacing w:after="0" w:line="240" w:lineRule="auto"/>
        <w:ind w:left="-1" w:firstLine="1"/>
        <w:jc w:val="lowKashida"/>
        <w:rPr>
          <w:rFonts w:ascii="Times New Roman" w:hAnsi="Times New Roman" w:cs="Times New Roman"/>
          <w:sz w:val="24"/>
          <w:szCs w:val="24"/>
        </w:rPr>
      </w:pPr>
      <w:r w:rsidRPr="00AA2939">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D1228B" w:rsidRPr="00A140AC" w:rsidRDefault="00D1228B" w:rsidP="00D32284">
      <w:pPr>
        <w:spacing w:after="0" w:line="240" w:lineRule="auto"/>
        <w:ind w:left="-1" w:firstLine="1"/>
        <w:rPr>
          <w:rFonts w:ascii="Times New Roman" w:hAnsi="Times New Roman" w:cs="Times New Roman"/>
          <w:sz w:val="16"/>
          <w:szCs w:val="16"/>
        </w:rPr>
      </w:pPr>
    </w:p>
    <w:p w:rsidR="00B96472" w:rsidRPr="00AA2939" w:rsidRDefault="00B9647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Governorate</w:t>
      </w:r>
      <w:r w:rsidR="00D1228B" w:rsidRPr="00AA2939">
        <w:rPr>
          <w:rFonts w:ascii="Times New Roman" w:hAnsi="Times New Roman" w:cs="Times New Roman"/>
          <w:b/>
          <w:bCs/>
          <w:sz w:val="24"/>
          <w:szCs w:val="24"/>
        </w:rPr>
        <w:t>:</w:t>
      </w:r>
    </w:p>
    <w:p w:rsidR="002D3F87" w:rsidRPr="00AA2939" w:rsidRDefault="002D3F87" w:rsidP="00D32284">
      <w:pPr>
        <w:spacing w:after="0" w:line="240" w:lineRule="auto"/>
        <w:ind w:left="-1" w:firstLine="1"/>
        <w:jc w:val="lowKashida"/>
        <w:rPr>
          <w:rFonts w:ascii="Times New Roman" w:hAnsi="Times New Roman" w:cs="Times New Roman"/>
          <w:sz w:val="24"/>
          <w:szCs w:val="24"/>
        </w:rPr>
      </w:pPr>
      <w:r w:rsidRPr="00AA2939">
        <w:rPr>
          <w:rFonts w:ascii="Times New Roman" w:hAnsi="Times New Roman" w:cs="Times New Roman"/>
          <w:sz w:val="24"/>
          <w:szCs w:val="24"/>
        </w:rPr>
        <w:t>Governorates were defined according to the official administrative division of the Palestinian Territory for the end of 1997.</w:t>
      </w:r>
      <w:r w:rsidR="00496C6B" w:rsidRPr="00AA2939">
        <w:rPr>
          <w:rFonts w:ascii="Times New Roman" w:hAnsi="Times New Roman" w:cs="Times New Roman"/>
          <w:sz w:val="24"/>
          <w:szCs w:val="24"/>
        </w:rPr>
        <w:t xml:space="preserve"> </w:t>
      </w:r>
      <w:r w:rsidRPr="00AA2939">
        <w:rPr>
          <w:rFonts w:ascii="Times New Roman" w:hAnsi="Times New Roman" w:cs="Times New Roman"/>
          <w:sz w:val="24"/>
          <w:szCs w:val="24"/>
        </w:rPr>
        <w:t xml:space="preserve"> There are 16 governorates, each consisting of a number of localities.</w:t>
      </w:r>
    </w:p>
    <w:p w:rsidR="00D1228B" w:rsidRPr="00A140AC" w:rsidRDefault="00D1228B" w:rsidP="00D32284">
      <w:pPr>
        <w:spacing w:after="0" w:line="240" w:lineRule="auto"/>
        <w:ind w:left="-1" w:firstLine="1"/>
        <w:jc w:val="lowKashida"/>
        <w:rPr>
          <w:rFonts w:ascii="Times New Roman" w:hAnsi="Times New Roman" w:cs="Times New Roman"/>
          <w:sz w:val="16"/>
          <w:szCs w:val="16"/>
        </w:rPr>
      </w:pPr>
    </w:p>
    <w:p w:rsidR="00550037" w:rsidRPr="00AA2939" w:rsidRDefault="0055003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Agricultural Holding</w:t>
      </w:r>
      <w:r w:rsidR="00D1228B" w:rsidRPr="00AA2939">
        <w:rPr>
          <w:rFonts w:ascii="Times New Roman" w:hAnsi="Times New Roman" w:cs="Times New Roman"/>
          <w:b/>
          <w:bCs/>
          <w:sz w:val="24"/>
          <w:szCs w:val="24"/>
        </w:rPr>
        <w:t>:</w:t>
      </w:r>
    </w:p>
    <w:p w:rsidR="002D3F87" w:rsidRPr="00AA2939" w:rsidRDefault="002D3F87"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AA2939">
        <w:rPr>
          <w:rFonts w:ascii="Times New Roman" w:hAnsi="Times New Roman" w:cs="Times New Roman"/>
          <w:sz w:val="24"/>
          <w:szCs w:val="24"/>
        </w:rPr>
        <w:t>labour</w:t>
      </w:r>
      <w:proofErr w:type="spellEnd"/>
      <w:r w:rsidRPr="00AA2939">
        <w:rPr>
          <w:rFonts w:ascii="Times New Roman" w:hAnsi="Times New Roman" w:cs="Times New Roman"/>
          <w:sz w:val="24"/>
          <w:szCs w:val="24"/>
        </w:rPr>
        <w:t>, farm buildings, machinery, or draught animals.</w:t>
      </w:r>
    </w:p>
    <w:p w:rsidR="00F662BD" w:rsidRPr="00A140AC" w:rsidRDefault="00F662BD" w:rsidP="00D32284">
      <w:pPr>
        <w:spacing w:after="0" w:line="240" w:lineRule="auto"/>
        <w:ind w:left="-1" w:firstLine="1"/>
        <w:jc w:val="lowKashida"/>
        <w:rPr>
          <w:rFonts w:ascii="Times New Roman" w:hAnsi="Times New Roman" w:cs="Times New Roman"/>
          <w:sz w:val="16"/>
          <w:szCs w:val="16"/>
        </w:rPr>
      </w:pPr>
    </w:p>
    <w:p w:rsidR="00550037" w:rsidRPr="00AA2939" w:rsidRDefault="0055003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Plant Holding</w:t>
      </w:r>
      <w:r w:rsidR="00D1228B" w:rsidRPr="00AA2939">
        <w:rPr>
          <w:rFonts w:ascii="Times New Roman" w:hAnsi="Times New Roman" w:cs="Times New Roman"/>
          <w:b/>
          <w:bCs/>
          <w:sz w:val="24"/>
          <w:szCs w:val="24"/>
        </w:rPr>
        <w:t>:</w:t>
      </w:r>
    </w:p>
    <w:p w:rsidR="002D3F87" w:rsidRPr="00AA2939" w:rsidRDefault="002D3F87"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 xml:space="preserve">The presence of cultivated or arable land for any agricultural crops controlled by the holder.  This must not be less than one </w:t>
      </w:r>
      <w:proofErr w:type="spellStart"/>
      <w:r w:rsidRPr="00AA2939">
        <w:rPr>
          <w:rFonts w:ascii="Times New Roman" w:hAnsi="Times New Roman" w:cs="Times New Roman"/>
          <w:sz w:val="24"/>
          <w:szCs w:val="24"/>
        </w:rPr>
        <w:t>dunum</w:t>
      </w:r>
      <w:proofErr w:type="spellEnd"/>
      <w:r w:rsidRPr="00AA2939">
        <w:rPr>
          <w:rFonts w:ascii="Times New Roman" w:hAnsi="Times New Roman" w:cs="Times New Roman"/>
          <w:sz w:val="24"/>
          <w:szCs w:val="24"/>
        </w:rPr>
        <w:t xml:space="preserve"> for an open cultivated area and half a </w:t>
      </w:r>
      <w:proofErr w:type="spellStart"/>
      <w:r w:rsidRPr="00AA2939">
        <w:rPr>
          <w:rFonts w:ascii="Times New Roman" w:hAnsi="Times New Roman" w:cs="Times New Roman"/>
          <w:sz w:val="24"/>
          <w:szCs w:val="24"/>
        </w:rPr>
        <w:t>dunum</w:t>
      </w:r>
      <w:proofErr w:type="spellEnd"/>
      <w:r w:rsidRPr="00AA2939">
        <w:rPr>
          <w:rFonts w:ascii="Times New Roman" w:hAnsi="Times New Roman" w:cs="Times New Roman"/>
          <w:sz w:val="24"/>
          <w:szCs w:val="24"/>
        </w:rPr>
        <w:t xml:space="preserve"> for a protected cultivated area.</w:t>
      </w:r>
    </w:p>
    <w:p w:rsidR="00F662BD" w:rsidRPr="00A140AC" w:rsidRDefault="00F662BD" w:rsidP="00D32284">
      <w:pPr>
        <w:spacing w:after="0" w:line="240" w:lineRule="auto"/>
        <w:ind w:left="-1" w:firstLine="1"/>
        <w:jc w:val="lowKashida"/>
        <w:rPr>
          <w:rFonts w:ascii="Times New Roman" w:hAnsi="Times New Roman" w:cs="Times New Roman"/>
          <w:b/>
          <w:bCs/>
          <w:sz w:val="16"/>
          <w:szCs w:val="16"/>
        </w:rPr>
      </w:pPr>
    </w:p>
    <w:p w:rsidR="00550037" w:rsidRPr="00AA2939" w:rsidRDefault="0055003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Animal Holding</w:t>
      </w:r>
      <w:r w:rsidR="00D1228B" w:rsidRPr="00AA2939">
        <w:rPr>
          <w:rFonts w:ascii="Times New Roman" w:hAnsi="Times New Roman" w:cs="Times New Roman"/>
          <w:b/>
          <w:bCs/>
          <w:sz w:val="24"/>
          <w:szCs w:val="24"/>
        </w:rPr>
        <w:t>:</w:t>
      </w:r>
    </w:p>
    <w:p w:rsidR="002D3F87" w:rsidRPr="00AA2939" w:rsidRDefault="002D3F87"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AA2939">
        <w:rPr>
          <w:rFonts w:ascii="Times New Roman" w:hAnsi="Times New Roman" w:cs="Times New Roman"/>
          <w:sz w:val="24"/>
          <w:szCs w:val="24"/>
        </w:rPr>
        <w:t>fer</w:t>
      </w:r>
      <w:proofErr w:type="spellEnd"/>
      <w:r w:rsidRPr="00AA2939">
        <w:rPr>
          <w:rFonts w:ascii="Times New Roman" w:hAnsi="Times New Roman" w:cs="Times New Roman"/>
          <w:sz w:val="24"/>
          <w:szCs w:val="24"/>
        </w:rPr>
        <w:t>, etc, or a mixture of them, or at least three beehives.</w:t>
      </w:r>
    </w:p>
    <w:p w:rsidR="00F662BD" w:rsidRPr="00A140AC" w:rsidRDefault="00F662BD" w:rsidP="00D32284">
      <w:pPr>
        <w:spacing w:after="0" w:line="240" w:lineRule="auto"/>
        <w:ind w:left="-1" w:firstLine="1"/>
        <w:jc w:val="lowKashida"/>
        <w:rPr>
          <w:rFonts w:ascii="Times New Roman" w:hAnsi="Times New Roman" w:cs="Times New Roman"/>
          <w:sz w:val="16"/>
          <w:szCs w:val="16"/>
        </w:rPr>
      </w:pPr>
    </w:p>
    <w:p w:rsidR="00550037" w:rsidRPr="00AA2939" w:rsidRDefault="0055003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Mixed Holding</w:t>
      </w:r>
      <w:r w:rsidR="00BF0105" w:rsidRPr="00AA2939">
        <w:rPr>
          <w:rFonts w:ascii="Times New Roman" w:hAnsi="Times New Roman" w:cs="Times New Roman"/>
          <w:b/>
          <w:bCs/>
          <w:sz w:val="24"/>
          <w:szCs w:val="24"/>
        </w:rPr>
        <w:t>:</w:t>
      </w:r>
    </w:p>
    <w:p w:rsidR="002D3F87" w:rsidRPr="00AA2939" w:rsidRDefault="002D3F87"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AA2939">
        <w:rPr>
          <w:rFonts w:ascii="Times New Roman" w:hAnsi="Times New Roman" w:cs="Times New Roman"/>
          <w:sz w:val="24"/>
          <w:szCs w:val="24"/>
        </w:rPr>
        <w:t>labour</w:t>
      </w:r>
      <w:proofErr w:type="spellEnd"/>
      <w:r w:rsidRPr="00AA2939">
        <w:rPr>
          <w:rFonts w:ascii="Times New Roman" w:hAnsi="Times New Roman" w:cs="Times New Roman"/>
          <w:sz w:val="24"/>
          <w:szCs w:val="24"/>
        </w:rPr>
        <w:t>, farm buildings, machinery, or draught animals.</w:t>
      </w:r>
    </w:p>
    <w:p w:rsidR="00BF0105" w:rsidRPr="00A140AC" w:rsidRDefault="00BF0105" w:rsidP="00D32284">
      <w:pPr>
        <w:spacing w:after="0" w:line="240" w:lineRule="auto"/>
        <w:ind w:left="-1" w:right="33" w:firstLine="1"/>
        <w:jc w:val="lowKashida"/>
        <w:rPr>
          <w:rFonts w:ascii="Times New Roman" w:hAnsi="Times New Roman" w:cs="Times New Roman"/>
          <w:sz w:val="16"/>
          <w:szCs w:val="16"/>
        </w:rPr>
      </w:pPr>
    </w:p>
    <w:p w:rsidR="00980A94" w:rsidRPr="00AA2939" w:rsidRDefault="00980A94"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Agricultural Holder:</w:t>
      </w:r>
    </w:p>
    <w:p w:rsidR="00980A94" w:rsidRPr="00AA2939" w:rsidRDefault="00980A94" w:rsidP="00D32284">
      <w:pPr>
        <w:spacing w:after="0" w:line="240" w:lineRule="auto"/>
        <w:ind w:left="-1" w:firstLine="1"/>
        <w:jc w:val="both"/>
        <w:rPr>
          <w:rFonts w:ascii="Times New Roman" w:hAnsi="Times New Roman" w:cs="Times New Roman"/>
          <w:sz w:val="24"/>
          <w:szCs w:val="24"/>
        </w:rPr>
      </w:pPr>
      <w:r w:rsidRPr="00AA2939">
        <w:rPr>
          <w:rFonts w:ascii="Times New Roman" w:hAnsi="Times New Roman" w:cs="Times New Roman"/>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980A94" w:rsidRPr="00A140AC" w:rsidRDefault="00980A94" w:rsidP="00D32284">
      <w:pPr>
        <w:spacing w:after="0" w:line="240" w:lineRule="auto"/>
        <w:ind w:left="-1" w:firstLine="1"/>
        <w:rPr>
          <w:rFonts w:ascii="Times New Roman" w:hAnsi="Times New Roman" w:cs="Times New Roman"/>
          <w:b/>
          <w:bCs/>
          <w:sz w:val="16"/>
          <w:szCs w:val="16"/>
        </w:rPr>
      </w:pPr>
    </w:p>
    <w:p w:rsidR="002D3F87" w:rsidRPr="00AA2939" w:rsidRDefault="002D3F8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Household:</w:t>
      </w:r>
    </w:p>
    <w:p w:rsidR="009035E3" w:rsidRDefault="002D3F87"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A140AC" w:rsidRPr="00AA2939" w:rsidRDefault="00A140AC" w:rsidP="00D32284">
      <w:pPr>
        <w:spacing w:after="0" w:line="240" w:lineRule="auto"/>
        <w:ind w:left="-1" w:right="33" w:firstLine="1"/>
        <w:jc w:val="lowKashida"/>
        <w:rPr>
          <w:rFonts w:ascii="Times New Roman" w:hAnsi="Times New Roman" w:cs="Times New Roman"/>
          <w:sz w:val="24"/>
          <w:szCs w:val="24"/>
        </w:rPr>
      </w:pPr>
    </w:p>
    <w:p w:rsidR="002D3F87" w:rsidRPr="00AA2939" w:rsidRDefault="002D3F8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lastRenderedPageBreak/>
        <w:t>Reference Date:</w:t>
      </w:r>
    </w:p>
    <w:p w:rsidR="002D3F87" w:rsidRPr="00AA2939" w:rsidRDefault="002D3F87"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 xml:space="preserve">This refers to the moment on which the census data are based. Normally, it refers to midnight of the day preceding the reference period. </w:t>
      </w:r>
      <w:r w:rsidR="00496C6B" w:rsidRPr="00AA2939">
        <w:rPr>
          <w:rFonts w:ascii="Times New Roman" w:hAnsi="Times New Roman" w:cs="Times New Roman"/>
          <w:sz w:val="24"/>
          <w:szCs w:val="24"/>
        </w:rPr>
        <w:t xml:space="preserve"> </w:t>
      </w:r>
      <w:r w:rsidRPr="00AA2939">
        <w:rPr>
          <w:rFonts w:ascii="Times New Roman" w:hAnsi="Times New Roman" w:cs="Times New Roman"/>
          <w:sz w:val="24"/>
          <w:szCs w:val="24"/>
        </w:rPr>
        <w:t>Thus, the findings of the census</w:t>
      </w:r>
      <w:r w:rsidR="0040132A">
        <w:rPr>
          <w:rFonts w:ascii="Times New Roman" w:hAnsi="Times New Roman" w:cs="Times New Roman"/>
          <w:sz w:val="24"/>
          <w:szCs w:val="24"/>
        </w:rPr>
        <w:t xml:space="preserve"> or survey</w:t>
      </w:r>
      <w:r w:rsidRPr="00AA2939">
        <w:rPr>
          <w:rFonts w:ascii="Times New Roman" w:hAnsi="Times New Roman" w:cs="Times New Roman"/>
          <w:sz w:val="24"/>
          <w:szCs w:val="24"/>
        </w:rPr>
        <w:t xml:space="preserve"> relate to that night.</w:t>
      </w:r>
    </w:p>
    <w:p w:rsidR="00980A94" w:rsidRPr="00A140AC" w:rsidRDefault="00980A94" w:rsidP="00D32284">
      <w:pPr>
        <w:spacing w:after="0" w:line="240" w:lineRule="auto"/>
        <w:ind w:left="-1" w:firstLine="1"/>
        <w:rPr>
          <w:rFonts w:ascii="Times New Roman" w:hAnsi="Times New Roman" w:cs="Times New Roman"/>
          <w:b/>
          <w:bCs/>
          <w:sz w:val="16"/>
          <w:szCs w:val="16"/>
        </w:rPr>
      </w:pPr>
    </w:p>
    <w:p w:rsidR="002D3F87" w:rsidRPr="00AA2939" w:rsidRDefault="002D3F8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Permanent Agricultural Workers:</w:t>
      </w:r>
    </w:p>
    <w:p w:rsidR="002D3F87" w:rsidRPr="00AA2939" w:rsidRDefault="002D3F87"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A person whose services are utilized regularly and continuously during the agricultural year for agricultural work on the holding.  Permanent agricultural workers work for at least eight months during the agricultural year.</w:t>
      </w:r>
    </w:p>
    <w:p w:rsidR="002D3F87" w:rsidRPr="00A140AC" w:rsidRDefault="002D3F87" w:rsidP="00D32284">
      <w:pPr>
        <w:spacing w:after="0" w:line="240" w:lineRule="auto"/>
        <w:ind w:left="-1" w:firstLine="1"/>
        <w:rPr>
          <w:rFonts w:ascii="Times New Roman" w:hAnsi="Times New Roman" w:cs="Times New Roman"/>
          <w:sz w:val="16"/>
          <w:szCs w:val="16"/>
        </w:rPr>
      </w:pPr>
    </w:p>
    <w:p w:rsidR="002D3F87" w:rsidRPr="00AA2939" w:rsidRDefault="002D3F8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Occasional Agricultural Workers:</w:t>
      </w:r>
    </w:p>
    <w:p w:rsidR="002D3F87" w:rsidRPr="00AA2939" w:rsidRDefault="002D3F87"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A person working one or more times during the agricultural year who is not expected to work regularly or continuously on the holding.  Occasional agricultural workers work for less than eight months during the agricultural year.</w:t>
      </w:r>
    </w:p>
    <w:p w:rsidR="002D3F87" w:rsidRPr="00A140AC" w:rsidRDefault="002D3F87" w:rsidP="00D32284">
      <w:pPr>
        <w:spacing w:after="0" w:line="240" w:lineRule="auto"/>
        <w:ind w:left="-1" w:firstLine="1"/>
        <w:rPr>
          <w:rFonts w:ascii="Times New Roman" w:hAnsi="Times New Roman" w:cs="Times New Roman"/>
          <w:sz w:val="16"/>
          <w:szCs w:val="16"/>
        </w:rPr>
      </w:pPr>
    </w:p>
    <w:p w:rsidR="002D3F87" w:rsidRPr="00AA2939" w:rsidRDefault="002D3F87"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Unpaid Family Member:</w:t>
      </w:r>
    </w:p>
    <w:p w:rsidR="002D3F87" w:rsidRPr="00AA2939" w:rsidRDefault="002D3F87" w:rsidP="00D32284">
      <w:pPr>
        <w:spacing w:after="0" w:line="240" w:lineRule="auto"/>
        <w:ind w:left="-1" w:right="33" w:firstLine="1"/>
        <w:jc w:val="lowKashida"/>
        <w:rPr>
          <w:rFonts w:ascii="Times New Roman" w:hAnsi="Times New Roman" w:cs="Times New Roman"/>
          <w:sz w:val="24"/>
          <w:szCs w:val="24"/>
          <w:rtl/>
        </w:rPr>
      </w:pPr>
      <w:r w:rsidRPr="00AA2939">
        <w:rPr>
          <w:rFonts w:ascii="Times New Roman" w:hAnsi="Times New Roman" w:cs="Times New Roman"/>
          <w:sz w:val="24"/>
          <w:szCs w:val="24"/>
        </w:rPr>
        <w:t>A person who works without pay in an economic enterprise operated by a related person living in the same household.</w:t>
      </w:r>
    </w:p>
    <w:p w:rsidR="00E87275" w:rsidRPr="00A140AC" w:rsidRDefault="00E87275" w:rsidP="00D32284">
      <w:pPr>
        <w:spacing w:after="0" w:line="240" w:lineRule="auto"/>
        <w:ind w:left="-1" w:firstLine="1"/>
        <w:rPr>
          <w:rFonts w:ascii="Times New Roman" w:hAnsi="Times New Roman" w:cs="Times New Roman"/>
          <w:b/>
          <w:bCs/>
          <w:sz w:val="16"/>
          <w:szCs w:val="16"/>
        </w:rPr>
      </w:pPr>
    </w:p>
    <w:p w:rsidR="00E87275" w:rsidRPr="00AA2939" w:rsidRDefault="00E87275"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Source of Agricultural Extension:</w:t>
      </w:r>
    </w:p>
    <w:p w:rsidR="00E87275" w:rsidRPr="00AA2939" w:rsidRDefault="00E87275"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It is the source that provision of agricultural advice and information to crop and livestock producers.  Extension services may be pro</w:t>
      </w:r>
      <w:r w:rsidR="00496C6B" w:rsidRPr="00AA2939">
        <w:rPr>
          <w:rFonts w:ascii="Times New Roman" w:hAnsi="Times New Roman" w:cs="Times New Roman"/>
          <w:sz w:val="24"/>
          <w:szCs w:val="24"/>
        </w:rPr>
        <w:t>vided by government institution</w:t>
      </w:r>
      <w:r w:rsidRPr="00AA2939">
        <w:rPr>
          <w:rFonts w:ascii="Times New Roman" w:hAnsi="Times New Roman" w:cs="Times New Roman"/>
          <w:sz w:val="24"/>
          <w:szCs w:val="24"/>
        </w:rPr>
        <w:t xml:space="preserve"> (MOA), non-government organization, farmer organization, educational institutions, informal grass roots organizations, and others.</w:t>
      </w:r>
    </w:p>
    <w:p w:rsidR="00E87275" w:rsidRPr="00A140AC" w:rsidRDefault="00E87275" w:rsidP="00D32284">
      <w:pPr>
        <w:spacing w:after="0" w:line="240" w:lineRule="auto"/>
        <w:ind w:left="-1" w:firstLine="1"/>
        <w:rPr>
          <w:rFonts w:ascii="Times New Roman" w:hAnsi="Times New Roman" w:cs="Times New Roman"/>
          <w:b/>
          <w:bCs/>
          <w:sz w:val="16"/>
          <w:szCs w:val="16"/>
          <w:highlight w:val="yellow"/>
        </w:rPr>
      </w:pPr>
    </w:p>
    <w:p w:rsidR="00F134D4" w:rsidRPr="00AA2939" w:rsidRDefault="00F134D4"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Agricultural Year:</w:t>
      </w:r>
    </w:p>
    <w:p w:rsidR="009035E3" w:rsidRPr="00AA2939" w:rsidRDefault="00F134D4"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The period covering the first of October to the end of September of the following year.</w:t>
      </w:r>
    </w:p>
    <w:p w:rsidR="009035E3" w:rsidRPr="00A140AC" w:rsidRDefault="009035E3" w:rsidP="00D32284">
      <w:pPr>
        <w:spacing w:after="0" w:line="240" w:lineRule="auto"/>
        <w:ind w:left="-1" w:firstLine="1"/>
        <w:rPr>
          <w:rFonts w:ascii="Times New Roman" w:hAnsi="Times New Roman" w:cs="Times New Roman"/>
          <w:sz w:val="16"/>
          <w:szCs w:val="16"/>
        </w:rPr>
      </w:pPr>
    </w:p>
    <w:p w:rsidR="00FA0446" w:rsidRPr="00AA2939" w:rsidRDefault="00FA0446"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Educational Attainment:</w:t>
      </w:r>
    </w:p>
    <w:p w:rsidR="00B87F29" w:rsidRPr="00AA2939" w:rsidRDefault="00FA0446"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It refers to the highest successfully completed educational attainment level. The educational level for persons aged 10 years and over.</w:t>
      </w:r>
    </w:p>
    <w:p w:rsidR="00FA0446" w:rsidRPr="00A140AC" w:rsidRDefault="00FA0446" w:rsidP="00D32284">
      <w:pPr>
        <w:spacing w:after="0" w:line="240" w:lineRule="auto"/>
        <w:ind w:left="-1" w:firstLine="1"/>
        <w:rPr>
          <w:rFonts w:ascii="Times New Roman" w:hAnsi="Times New Roman" w:cs="Times New Roman"/>
          <w:b/>
          <w:bCs/>
          <w:sz w:val="16"/>
          <w:szCs w:val="16"/>
        </w:rPr>
      </w:pPr>
    </w:p>
    <w:p w:rsidR="00FA0446" w:rsidRPr="00AA2939" w:rsidRDefault="00FA0446"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Management Method of the Agricultural Holding:</w:t>
      </w:r>
    </w:p>
    <w:p w:rsidR="00FA0446" w:rsidRPr="00AA2939" w:rsidRDefault="00FA0446"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A method which is used for daily supervision of agricultur</w:t>
      </w:r>
      <w:r w:rsidR="003C3883" w:rsidRPr="00AA2939">
        <w:rPr>
          <w:rFonts w:ascii="Times New Roman" w:hAnsi="Times New Roman" w:cs="Times New Roman"/>
          <w:sz w:val="24"/>
          <w:szCs w:val="24"/>
        </w:rPr>
        <w:t xml:space="preserve">al holdings, including workers, </w:t>
      </w:r>
      <w:r w:rsidRPr="00AA2939">
        <w:rPr>
          <w:rFonts w:ascii="Times New Roman" w:hAnsi="Times New Roman" w:cs="Times New Roman"/>
          <w:sz w:val="24"/>
          <w:szCs w:val="24"/>
        </w:rPr>
        <w:t>irrigation, fertilization, etc, which are holder himself, paid manager or member of the holders family.</w:t>
      </w:r>
    </w:p>
    <w:p w:rsidR="00FA0446" w:rsidRPr="00A140AC" w:rsidRDefault="00FA0446" w:rsidP="00D32284">
      <w:pPr>
        <w:spacing w:after="0" w:line="240" w:lineRule="auto"/>
        <w:ind w:left="-1" w:firstLine="1"/>
        <w:rPr>
          <w:rFonts w:ascii="Times New Roman" w:hAnsi="Times New Roman" w:cs="Times New Roman"/>
          <w:sz w:val="16"/>
          <w:szCs w:val="16"/>
        </w:rPr>
      </w:pPr>
    </w:p>
    <w:p w:rsidR="00FA0446" w:rsidRPr="00AA2939" w:rsidRDefault="00FA0446"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Legal Status of Agricultural Holder:</w:t>
      </w:r>
    </w:p>
    <w:p w:rsidR="00FA0446" w:rsidRPr="00AA2939" w:rsidRDefault="00FA0446"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3C3883" w:rsidRPr="00A140AC" w:rsidRDefault="003C3883" w:rsidP="00D32284">
      <w:pPr>
        <w:spacing w:after="0" w:line="240" w:lineRule="auto"/>
        <w:ind w:left="-1" w:firstLine="1"/>
        <w:rPr>
          <w:rFonts w:ascii="Times New Roman" w:hAnsi="Times New Roman" w:cs="Times New Roman"/>
          <w:sz w:val="16"/>
          <w:szCs w:val="16"/>
        </w:rPr>
      </w:pPr>
    </w:p>
    <w:p w:rsidR="00FC4AE2" w:rsidRDefault="00FC4AE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Main Source of Water:</w:t>
      </w:r>
    </w:p>
    <w:p w:rsidR="005D1363" w:rsidRPr="005D1363" w:rsidRDefault="00FC4AE2" w:rsidP="00DB4412">
      <w:pPr>
        <w:spacing w:after="0" w:line="240" w:lineRule="auto"/>
        <w:ind w:left="284" w:right="33" w:hanging="284"/>
        <w:jc w:val="lowKashida"/>
        <w:rPr>
          <w:rFonts w:ascii="Times New Roman" w:hAnsi="Times New Roman" w:cs="Times New Roman"/>
          <w:sz w:val="24"/>
          <w:szCs w:val="24"/>
        </w:rPr>
      </w:pPr>
      <w:r w:rsidRPr="00AA2939">
        <w:rPr>
          <w:rFonts w:ascii="Times New Roman" w:hAnsi="Times New Roman" w:cs="Times New Roman"/>
          <w:sz w:val="24"/>
          <w:szCs w:val="24"/>
        </w:rPr>
        <w:t>1</w:t>
      </w:r>
      <w:r w:rsidRPr="005D1363">
        <w:rPr>
          <w:rFonts w:ascii="Times New Roman" w:hAnsi="Times New Roman" w:cs="Times New Roman"/>
          <w:sz w:val="24"/>
          <w:szCs w:val="24"/>
        </w:rPr>
        <w:t xml:space="preserve">. </w:t>
      </w:r>
      <w:r w:rsidR="005D1363" w:rsidRPr="00DB4412">
        <w:rPr>
          <w:rFonts w:ascii="Times New Roman" w:hAnsi="Times New Roman" w:cs="Times New Roman"/>
          <w:sz w:val="24"/>
          <w:szCs w:val="24"/>
        </w:rPr>
        <w:t>Artesian</w:t>
      </w:r>
      <w:r w:rsidR="005D1363" w:rsidRPr="005D1363">
        <w:rPr>
          <w:rFonts w:ascii="Times New Roman" w:hAnsi="Times New Roman" w:cs="Times New Roman"/>
          <w:b/>
          <w:bCs/>
          <w:sz w:val="24"/>
          <w:szCs w:val="24"/>
        </w:rPr>
        <w:t xml:space="preserve"> </w:t>
      </w:r>
      <w:r w:rsidR="005D1363" w:rsidRPr="00DB4412">
        <w:rPr>
          <w:rFonts w:ascii="Times New Roman" w:hAnsi="Times New Roman" w:cs="Times New Roman"/>
          <w:sz w:val="24"/>
          <w:szCs w:val="24"/>
        </w:rPr>
        <w:t>Wells:</w:t>
      </w:r>
      <w:r w:rsidR="005D1363" w:rsidRPr="005D1363">
        <w:rPr>
          <w:rFonts w:ascii="Times New Roman" w:hAnsi="Times New Roman" w:cs="Times New Roman"/>
          <w:sz w:val="24"/>
          <w:szCs w:val="24"/>
        </w:rPr>
        <w:t xml:space="preserve"> Those wells are being dug to reach the ground water, for pumped and exploited as a source of water for multiple purposes of drinking or irrigation.</w:t>
      </w:r>
    </w:p>
    <w:p w:rsidR="005D1363" w:rsidRPr="005D1363" w:rsidRDefault="005D1363" w:rsidP="00DB4412">
      <w:pPr>
        <w:spacing w:after="0" w:line="240" w:lineRule="auto"/>
        <w:ind w:left="284" w:hanging="284"/>
        <w:rPr>
          <w:rFonts w:ascii="Times New Roman" w:hAnsi="Times New Roman" w:cs="Times New Roman"/>
          <w:b/>
          <w:bCs/>
          <w:sz w:val="24"/>
          <w:szCs w:val="24"/>
        </w:rPr>
      </w:pPr>
      <w:r w:rsidRPr="005D1363">
        <w:rPr>
          <w:rFonts w:ascii="Times New Roman" w:hAnsi="Times New Roman" w:cs="Times New Roman"/>
          <w:sz w:val="24"/>
          <w:szCs w:val="24"/>
        </w:rPr>
        <w:t xml:space="preserve">2. </w:t>
      </w:r>
      <w:proofErr w:type="spellStart"/>
      <w:r w:rsidRPr="00DB4412">
        <w:rPr>
          <w:rFonts w:ascii="Times New Roman" w:hAnsi="Times New Roman" w:cs="Times New Roman"/>
          <w:sz w:val="24"/>
          <w:szCs w:val="24"/>
        </w:rPr>
        <w:t>Nazaz</w:t>
      </w:r>
      <w:proofErr w:type="spellEnd"/>
      <w:r w:rsidRPr="00DB4412">
        <w:rPr>
          <w:rFonts w:ascii="Times New Roman" w:hAnsi="Times New Roman" w:cs="Times New Roman"/>
          <w:sz w:val="24"/>
          <w:szCs w:val="24"/>
        </w:rPr>
        <w:t xml:space="preserve"> Hotbeds:</w:t>
      </w:r>
      <w:r w:rsidRPr="005D1363">
        <w:rPr>
          <w:rFonts w:ascii="Times New Roman" w:hAnsi="Times New Roman" w:cs="Times New Roman"/>
          <w:b/>
          <w:bCs/>
          <w:sz w:val="24"/>
          <w:szCs w:val="24"/>
        </w:rPr>
        <w:t xml:space="preserve"> </w:t>
      </w:r>
      <w:r w:rsidRPr="005D1363">
        <w:rPr>
          <w:rFonts w:ascii="Times New Roman" w:hAnsi="Times New Roman" w:cs="Times New Roman"/>
          <w:sz w:val="24"/>
          <w:szCs w:val="24"/>
        </w:rPr>
        <w:t>Is dig wells to depths of a few pools of water and small quantities naturally through nomination from soil layers that bearing of water.</w:t>
      </w:r>
    </w:p>
    <w:p w:rsidR="00FC4AE2" w:rsidRPr="00AA2939" w:rsidRDefault="005D1363" w:rsidP="00DB4412">
      <w:pPr>
        <w:spacing w:after="0" w:line="240" w:lineRule="auto"/>
        <w:ind w:left="284" w:right="33" w:hanging="284"/>
        <w:jc w:val="lowKashida"/>
        <w:rPr>
          <w:rFonts w:ascii="Times New Roman" w:hAnsi="Times New Roman" w:cs="Times New Roman"/>
          <w:sz w:val="24"/>
          <w:szCs w:val="24"/>
        </w:rPr>
      </w:pPr>
      <w:r>
        <w:rPr>
          <w:rFonts w:ascii="Times New Roman" w:hAnsi="Times New Roman" w:cs="Times New Roman"/>
          <w:sz w:val="24"/>
          <w:szCs w:val="24"/>
        </w:rPr>
        <w:t>3</w:t>
      </w:r>
      <w:r w:rsidR="00FC4AE2" w:rsidRPr="00AA2939">
        <w:rPr>
          <w:rFonts w:ascii="Times New Roman" w:hAnsi="Times New Roman" w:cs="Times New Roman"/>
          <w:sz w:val="24"/>
          <w:szCs w:val="24"/>
        </w:rPr>
        <w:t>. Collection Water Wells: Wells that are dug in the ground for the purpose of collecting rain water.</w:t>
      </w:r>
    </w:p>
    <w:p w:rsidR="00FC4AE2" w:rsidRDefault="005D1363" w:rsidP="0092319D">
      <w:pPr>
        <w:spacing w:after="0" w:line="240" w:lineRule="auto"/>
        <w:ind w:left="284" w:right="33" w:hanging="284"/>
        <w:jc w:val="lowKashida"/>
        <w:rPr>
          <w:rFonts w:ascii="Times New Roman" w:hAnsi="Times New Roman" w:cs="Times New Roman"/>
          <w:sz w:val="24"/>
          <w:szCs w:val="24"/>
        </w:rPr>
      </w:pPr>
      <w:r>
        <w:rPr>
          <w:rFonts w:ascii="Times New Roman" w:hAnsi="Times New Roman" w:cs="Times New Roman"/>
          <w:sz w:val="24"/>
          <w:szCs w:val="24"/>
        </w:rPr>
        <w:lastRenderedPageBreak/>
        <w:t>4</w:t>
      </w:r>
      <w:r w:rsidR="00FC4AE2" w:rsidRPr="00AA2939">
        <w:rPr>
          <w:rFonts w:ascii="Times New Roman" w:hAnsi="Times New Roman" w:cs="Times New Roman"/>
          <w:sz w:val="24"/>
          <w:szCs w:val="24"/>
        </w:rPr>
        <w:t>. Springs: Water that is discharged from the ground at an intersection point between the topographic surface and the groundwater table; it could be permanent or seasonal, and it is considered as one of the natural resources for irrigation.</w:t>
      </w:r>
    </w:p>
    <w:p w:rsidR="005D1363" w:rsidRPr="00AA2939" w:rsidRDefault="005D1363" w:rsidP="0092319D">
      <w:pPr>
        <w:spacing w:after="0" w:line="240" w:lineRule="auto"/>
        <w:ind w:left="284" w:right="33" w:hanging="284"/>
        <w:jc w:val="lowKashida"/>
        <w:rPr>
          <w:rFonts w:ascii="Times New Roman" w:hAnsi="Times New Roman" w:cs="Times New Roman"/>
          <w:sz w:val="24"/>
          <w:szCs w:val="24"/>
        </w:rPr>
      </w:pPr>
      <w:r>
        <w:rPr>
          <w:rFonts w:ascii="Times New Roman" w:hAnsi="Times New Roman" w:cs="Times New Roman"/>
          <w:sz w:val="24"/>
          <w:szCs w:val="24"/>
        </w:rPr>
        <w:t>5.</w:t>
      </w:r>
      <w:r w:rsidRPr="005D1363">
        <w:rPr>
          <w:rFonts w:ascii="Times New Roman" w:hAnsi="Times New Roman" w:cs="Times New Roman"/>
          <w:sz w:val="24"/>
          <w:szCs w:val="24"/>
        </w:rPr>
        <w:t xml:space="preserve"> </w:t>
      </w:r>
      <w:r w:rsidRPr="00AA2939">
        <w:rPr>
          <w:rFonts w:ascii="Times New Roman" w:hAnsi="Times New Roman" w:cs="Times New Roman"/>
          <w:sz w:val="24"/>
          <w:szCs w:val="24"/>
        </w:rPr>
        <w:t>Public Water Network: A network of pipes for the purpose of providing clean water to households.</w:t>
      </w:r>
    </w:p>
    <w:p w:rsidR="00FC4AE2" w:rsidRPr="00AA2939" w:rsidRDefault="005D1363" w:rsidP="00D32284">
      <w:pPr>
        <w:spacing w:after="0" w:line="240" w:lineRule="auto"/>
        <w:ind w:left="-1" w:right="33" w:firstLine="1"/>
        <w:jc w:val="lowKashida"/>
        <w:rPr>
          <w:rFonts w:ascii="Times New Roman" w:hAnsi="Times New Roman" w:cs="Times New Roman"/>
          <w:sz w:val="24"/>
          <w:szCs w:val="24"/>
        </w:rPr>
      </w:pPr>
      <w:r>
        <w:rPr>
          <w:rFonts w:ascii="Times New Roman" w:hAnsi="Times New Roman" w:cs="Times New Roman"/>
          <w:sz w:val="24"/>
          <w:szCs w:val="24"/>
        </w:rPr>
        <w:t>6</w:t>
      </w:r>
      <w:r w:rsidR="00FC4AE2" w:rsidRPr="00AA2939">
        <w:rPr>
          <w:rFonts w:ascii="Times New Roman" w:hAnsi="Times New Roman" w:cs="Times New Roman"/>
          <w:sz w:val="24"/>
          <w:szCs w:val="24"/>
        </w:rPr>
        <w:t>. Water Tanks: Using water from vehicles that distribute and transfer water.</w:t>
      </w:r>
    </w:p>
    <w:p w:rsidR="00FC4AE2" w:rsidRPr="00AA2939" w:rsidRDefault="005D1363" w:rsidP="00D32284">
      <w:pPr>
        <w:spacing w:after="0" w:line="240" w:lineRule="auto"/>
        <w:ind w:left="-1" w:right="33" w:firstLine="1"/>
        <w:jc w:val="lowKashida"/>
        <w:rPr>
          <w:rFonts w:ascii="Times New Roman" w:hAnsi="Times New Roman" w:cs="Times New Roman"/>
          <w:sz w:val="24"/>
          <w:szCs w:val="24"/>
        </w:rPr>
      </w:pPr>
      <w:r>
        <w:rPr>
          <w:rFonts w:ascii="Times New Roman" w:hAnsi="Times New Roman" w:cs="Times New Roman"/>
          <w:sz w:val="24"/>
          <w:szCs w:val="24"/>
        </w:rPr>
        <w:t>7</w:t>
      </w:r>
      <w:r w:rsidR="00FC4AE2" w:rsidRPr="00AA2939">
        <w:rPr>
          <w:rFonts w:ascii="Times New Roman" w:hAnsi="Times New Roman" w:cs="Times New Roman"/>
          <w:sz w:val="24"/>
          <w:szCs w:val="24"/>
        </w:rPr>
        <w:t>. Others: If the source of water was not mentioned above.</w:t>
      </w:r>
    </w:p>
    <w:p w:rsidR="003C3883" w:rsidRPr="00A140AC" w:rsidRDefault="003C3883" w:rsidP="00D32284">
      <w:pPr>
        <w:spacing w:after="0" w:line="240" w:lineRule="auto"/>
        <w:ind w:left="-1" w:right="33" w:firstLine="1"/>
        <w:jc w:val="lowKashida"/>
        <w:rPr>
          <w:rFonts w:ascii="Times New Roman" w:hAnsi="Times New Roman" w:cs="Times New Roman"/>
          <w:sz w:val="16"/>
          <w:szCs w:val="16"/>
        </w:rPr>
      </w:pPr>
    </w:p>
    <w:p w:rsidR="00AF6942" w:rsidRPr="00AA2939" w:rsidRDefault="00AF694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Livestock:</w:t>
      </w:r>
    </w:p>
    <w:p w:rsidR="00AF6942" w:rsidRPr="00AA2939" w:rsidRDefault="00AF694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Refers to all animals kept or reared mainly for agricultural purposes.</w:t>
      </w:r>
      <w:r w:rsidR="003C3883" w:rsidRPr="00AA2939">
        <w:rPr>
          <w:rFonts w:ascii="Times New Roman" w:hAnsi="Times New Roman" w:cs="Times New Roman"/>
          <w:sz w:val="24"/>
          <w:szCs w:val="24"/>
        </w:rPr>
        <w:t xml:space="preserve"> </w:t>
      </w:r>
      <w:r w:rsidRPr="00AA2939">
        <w:rPr>
          <w:rFonts w:ascii="Times New Roman" w:hAnsi="Times New Roman" w:cs="Times New Roman"/>
          <w:sz w:val="24"/>
          <w:szCs w:val="24"/>
        </w:rPr>
        <w:t xml:space="preserve"> Includes cattle, buffaloes, sheep, goats, pigs, horses, mules, asses, camels, poultry, rabbits, bees and other domesticated animals, as well as foxes, minks, etc.</w:t>
      </w:r>
    </w:p>
    <w:p w:rsidR="002978CE" w:rsidRPr="00A140AC" w:rsidRDefault="002978CE" w:rsidP="00D32284">
      <w:pPr>
        <w:spacing w:after="0" w:line="240" w:lineRule="auto"/>
        <w:ind w:left="-1" w:right="33" w:firstLine="1"/>
        <w:jc w:val="lowKashida"/>
        <w:rPr>
          <w:rFonts w:ascii="Times New Roman" w:hAnsi="Times New Roman" w:cs="Times New Roman"/>
          <w:sz w:val="16"/>
          <w:szCs w:val="16"/>
        </w:rPr>
      </w:pPr>
    </w:p>
    <w:p w:rsidR="002978CE" w:rsidRPr="00AA2939" w:rsidRDefault="002978CE"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 xml:space="preserve">Type of </w:t>
      </w:r>
      <w:r w:rsidR="00EF4AB3" w:rsidRPr="00AA2939">
        <w:rPr>
          <w:rFonts w:ascii="Times New Roman" w:hAnsi="Times New Roman" w:cs="Times New Roman"/>
          <w:b/>
          <w:bCs/>
          <w:sz w:val="24"/>
          <w:szCs w:val="24"/>
          <w:rtl/>
        </w:rPr>
        <w:t xml:space="preserve"> </w:t>
      </w:r>
      <w:r w:rsidRPr="00AA2939">
        <w:rPr>
          <w:rFonts w:ascii="Times New Roman" w:hAnsi="Times New Roman" w:cs="Times New Roman"/>
          <w:b/>
          <w:bCs/>
          <w:sz w:val="24"/>
          <w:szCs w:val="24"/>
        </w:rPr>
        <w:t>Livestock Production System:</w:t>
      </w:r>
    </w:p>
    <w:p w:rsidR="002978CE" w:rsidRPr="00AA2939" w:rsidRDefault="002978CE" w:rsidP="00D32284">
      <w:pPr>
        <w:spacing w:after="0" w:line="240" w:lineRule="auto"/>
        <w:ind w:left="-1" w:right="187" w:firstLine="1"/>
        <w:jc w:val="both"/>
        <w:rPr>
          <w:rFonts w:ascii="Times New Roman" w:hAnsi="Times New Roman" w:cs="Times New Roman"/>
          <w:sz w:val="24"/>
          <w:szCs w:val="24"/>
        </w:rPr>
      </w:pPr>
      <w:r w:rsidRPr="00AA2939">
        <w:rPr>
          <w:rFonts w:ascii="Times New Roman" w:hAnsi="Times New Roman" w:cs="Times New Roman"/>
          <w:sz w:val="24"/>
          <w:szCs w:val="24"/>
        </w:rPr>
        <w:t>Refers to the general characteristics and practices of raising livestock on the holding.</w:t>
      </w:r>
    </w:p>
    <w:p w:rsidR="002978CE" w:rsidRPr="00AA2939" w:rsidRDefault="002978CE" w:rsidP="00D32284">
      <w:pPr>
        <w:pStyle w:val="ListParagraph"/>
        <w:numPr>
          <w:ilvl w:val="0"/>
          <w:numId w:val="23"/>
        </w:numPr>
        <w:spacing w:after="0" w:line="240" w:lineRule="auto"/>
        <w:ind w:right="187"/>
        <w:jc w:val="both"/>
        <w:rPr>
          <w:rFonts w:ascii="Times New Roman" w:hAnsi="Times New Roman" w:cs="Times New Roman"/>
          <w:sz w:val="24"/>
          <w:szCs w:val="24"/>
        </w:rPr>
      </w:pPr>
      <w:r w:rsidRPr="00AA2939">
        <w:rPr>
          <w:rFonts w:ascii="Times New Roman" w:hAnsi="Times New Roman" w:cs="Times New Roman"/>
          <w:sz w:val="24"/>
          <w:szCs w:val="24"/>
        </w:rPr>
        <w:t>Semi-intensive farming: the adoption of animals feeding on grazing plus feed to provide supplementary nutrition.</w:t>
      </w:r>
    </w:p>
    <w:p w:rsidR="002978CE" w:rsidRPr="00AA2939" w:rsidRDefault="002978CE" w:rsidP="00D32284">
      <w:pPr>
        <w:pStyle w:val="ListParagraph"/>
        <w:numPr>
          <w:ilvl w:val="0"/>
          <w:numId w:val="23"/>
        </w:numPr>
        <w:spacing w:after="0" w:line="240" w:lineRule="auto"/>
        <w:ind w:right="187"/>
        <w:jc w:val="both"/>
        <w:rPr>
          <w:rFonts w:ascii="Times New Roman" w:hAnsi="Times New Roman" w:cs="Times New Roman"/>
          <w:sz w:val="24"/>
          <w:szCs w:val="24"/>
        </w:rPr>
      </w:pPr>
      <w:r w:rsidRPr="00AA2939">
        <w:rPr>
          <w:rFonts w:ascii="Times New Roman" w:hAnsi="Times New Roman" w:cs="Times New Roman"/>
          <w:sz w:val="24"/>
          <w:szCs w:val="24"/>
        </w:rPr>
        <w:t>Intensive farming:  raising animals in barns on feed without outside grazing.</w:t>
      </w:r>
    </w:p>
    <w:p w:rsidR="002978CE" w:rsidRPr="00A140AC" w:rsidRDefault="002978CE" w:rsidP="00D32284">
      <w:pPr>
        <w:spacing w:after="0" w:line="240" w:lineRule="auto"/>
        <w:ind w:left="-1" w:right="187" w:firstLine="1"/>
        <w:jc w:val="lowKashida"/>
        <w:rPr>
          <w:rFonts w:ascii="Times New Roman" w:hAnsi="Times New Roman" w:cs="Times New Roman"/>
          <w:sz w:val="16"/>
          <w:szCs w:val="16"/>
        </w:rPr>
      </w:pPr>
    </w:p>
    <w:p w:rsidR="002978CE" w:rsidRPr="00AA2939" w:rsidRDefault="002978CE" w:rsidP="00D32284">
      <w:pPr>
        <w:spacing w:after="0" w:line="240" w:lineRule="auto"/>
        <w:ind w:left="-1" w:right="187"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Main Purpose of  Production of the Holding:</w:t>
      </w:r>
    </w:p>
    <w:p w:rsidR="002978CE" w:rsidRPr="00AA2939" w:rsidRDefault="002978CE" w:rsidP="00D32284">
      <w:pPr>
        <w:spacing w:after="0" w:line="240" w:lineRule="auto"/>
        <w:ind w:left="-1" w:right="187" w:firstLine="1"/>
        <w:jc w:val="lowKashida"/>
        <w:rPr>
          <w:rFonts w:ascii="Times New Roman" w:hAnsi="Times New Roman" w:cs="Times New Roman"/>
          <w:sz w:val="24"/>
          <w:szCs w:val="24"/>
        </w:rPr>
      </w:pPr>
      <w:r w:rsidRPr="00AA2939">
        <w:rPr>
          <w:rFonts w:ascii="Times New Roman" w:hAnsi="Times New Roman" w:cs="Times New Roman"/>
          <w:sz w:val="24"/>
          <w:szCs w:val="24"/>
        </w:rPr>
        <w:t>It is the main purpose of the production, which is mainly either for sale or for household consumption.  Mainly  means half or  more of agricultural production through the agricultural year.</w:t>
      </w:r>
    </w:p>
    <w:p w:rsidR="004F66F3" w:rsidRPr="00A140AC" w:rsidRDefault="004F66F3" w:rsidP="00D32284">
      <w:pPr>
        <w:spacing w:after="0" w:line="240" w:lineRule="auto"/>
        <w:ind w:left="-1" w:firstLine="1"/>
        <w:rPr>
          <w:rFonts w:ascii="Times New Roman" w:hAnsi="Times New Roman" w:cs="Times New Roman"/>
          <w:b/>
          <w:bCs/>
          <w:sz w:val="16"/>
          <w:szCs w:val="16"/>
        </w:rPr>
      </w:pPr>
    </w:p>
    <w:p w:rsidR="004F66F3" w:rsidRPr="00AA2939" w:rsidRDefault="004F66F3"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 xml:space="preserve">Product Distribution Pattern: </w:t>
      </w:r>
    </w:p>
    <w:p w:rsidR="002978CE" w:rsidRPr="00AA2939" w:rsidRDefault="004F66F3" w:rsidP="00D32284">
      <w:pPr>
        <w:spacing w:after="0" w:line="240" w:lineRule="auto"/>
        <w:ind w:left="-1" w:right="187" w:firstLine="1"/>
        <w:jc w:val="lowKashida"/>
        <w:rPr>
          <w:rFonts w:ascii="Times New Roman" w:hAnsi="Times New Roman" w:cs="Times New Roman"/>
          <w:sz w:val="24"/>
          <w:szCs w:val="24"/>
        </w:rPr>
      </w:pPr>
      <w:r w:rsidRPr="00AA2939">
        <w:rPr>
          <w:rFonts w:ascii="Times New Roman" w:hAnsi="Times New Roman" w:cs="Times New Roman"/>
          <w:sz w:val="24"/>
          <w:szCs w:val="24"/>
        </w:rPr>
        <w:t>The ways in which the olive product are distributed for, such as sale, export, self consumption …etc.</w:t>
      </w:r>
    </w:p>
    <w:p w:rsidR="004F66F3" w:rsidRPr="00A140AC" w:rsidRDefault="004F66F3" w:rsidP="00D32284">
      <w:pPr>
        <w:spacing w:after="0" w:line="240" w:lineRule="auto"/>
        <w:ind w:left="-1" w:right="187" w:firstLine="1"/>
        <w:jc w:val="lowKashida"/>
        <w:rPr>
          <w:rFonts w:ascii="Times New Roman" w:hAnsi="Times New Roman" w:cs="Times New Roman"/>
          <w:b/>
          <w:bCs/>
          <w:sz w:val="16"/>
          <w:szCs w:val="16"/>
        </w:rPr>
      </w:pPr>
    </w:p>
    <w:p w:rsidR="002978CE" w:rsidRPr="00AA2939" w:rsidRDefault="002978CE" w:rsidP="00D32284">
      <w:pPr>
        <w:spacing w:after="0" w:line="240" w:lineRule="auto"/>
        <w:ind w:left="-1" w:right="187"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Main Purpose for raising Animal:</w:t>
      </w:r>
    </w:p>
    <w:p w:rsidR="002978CE" w:rsidRPr="00AA2939" w:rsidRDefault="002978CE" w:rsidP="00D32284">
      <w:pPr>
        <w:spacing w:after="0" w:line="240" w:lineRule="auto"/>
        <w:ind w:left="-1" w:right="187" w:firstLine="1"/>
        <w:jc w:val="lowKashida"/>
        <w:rPr>
          <w:rFonts w:ascii="Times New Roman" w:hAnsi="Times New Roman" w:cs="Times New Roman"/>
          <w:sz w:val="24"/>
          <w:szCs w:val="24"/>
        </w:rPr>
      </w:pPr>
      <w:r w:rsidRPr="00AA2939">
        <w:rPr>
          <w:rFonts w:ascii="Times New Roman" w:hAnsi="Times New Roman" w:cs="Times New Roman"/>
          <w:sz w:val="24"/>
          <w:szCs w:val="24"/>
        </w:rPr>
        <w:t>Refers to the main reason for the animals to be kept.  Normally, milk and meat are the main purpose.</w:t>
      </w:r>
    </w:p>
    <w:p w:rsidR="002978CE" w:rsidRPr="00A140AC" w:rsidRDefault="002978CE" w:rsidP="00D32284">
      <w:pPr>
        <w:spacing w:after="0" w:line="240" w:lineRule="auto"/>
        <w:ind w:left="-1" w:right="187" w:firstLine="1"/>
        <w:jc w:val="lowKashida"/>
        <w:rPr>
          <w:rFonts w:ascii="Times New Roman" w:hAnsi="Times New Roman" w:cs="Times New Roman"/>
          <w:sz w:val="16"/>
          <w:szCs w:val="16"/>
        </w:rPr>
      </w:pPr>
    </w:p>
    <w:p w:rsidR="00AF6942" w:rsidRPr="00AA2939" w:rsidRDefault="00AF694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Strain:</w:t>
      </w:r>
    </w:p>
    <w:p w:rsidR="00AF6942" w:rsidRPr="00AA2939" w:rsidRDefault="00AF694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 xml:space="preserve">A collection of genetic traits and productivity of one type of animal, such as a Friesian cow, or </w:t>
      </w:r>
      <w:proofErr w:type="spellStart"/>
      <w:r w:rsidRPr="00AA2939">
        <w:rPr>
          <w:rFonts w:ascii="Times New Roman" w:hAnsi="Times New Roman" w:cs="Times New Roman"/>
          <w:sz w:val="24"/>
          <w:szCs w:val="24"/>
        </w:rPr>
        <w:t>Assaf</w:t>
      </w:r>
      <w:proofErr w:type="spellEnd"/>
      <w:r w:rsidRPr="00AA2939">
        <w:rPr>
          <w:rFonts w:ascii="Times New Roman" w:hAnsi="Times New Roman" w:cs="Times New Roman"/>
          <w:sz w:val="24"/>
          <w:szCs w:val="24"/>
        </w:rPr>
        <w:t xml:space="preserve"> sheep.</w:t>
      </w:r>
    </w:p>
    <w:p w:rsidR="00AF6942" w:rsidRPr="00A140AC" w:rsidRDefault="00AF6942" w:rsidP="00D32284">
      <w:pPr>
        <w:spacing w:after="0" w:line="240" w:lineRule="auto"/>
        <w:ind w:left="-1" w:right="33" w:firstLine="1"/>
        <w:jc w:val="lowKashida"/>
        <w:rPr>
          <w:rFonts w:ascii="Times New Roman" w:hAnsi="Times New Roman" w:cs="Times New Roman"/>
          <w:sz w:val="16"/>
          <w:szCs w:val="16"/>
        </w:rPr>
      </w:pPr>
    </w:p>
    <w:p w:rsidR="00AF6942" w:rsidRPr="00AA2939" w:rsidRDefault="00AF694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Poultry:</w:t>
      </w:r>
    </w:p>
    <w:p w:rsidR="00AF6942" w:rsidRPr="00AA2939" w:rsidRDefault="00AF694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Refers to all poultry kept for different purposes of production, such as meat from broilers, eggs from layers, or meat from turkeys or any type of bird or rabbits.</w:t>
      </w:r>
    </w:p>
    <w:p w:rsidR="007E778C" w:rsidRPr="00A140AC" w:rsidRDefault="007E778C" w:rsidP="00D32284">
      <w:pPr>
        <w:spacing w:after="0" w:line="240" w:lineRule="auto"/>
        <w:ind w:left="-1" w:firstLine="1"/>
        <w:rPr>
          <w:rFonts w:ascii="Times New Roman" w:hAnsi="Times New Roman" w:cs="Times New Roman"/>
          <w:sz w:val="16"/>
          <w:szCs w:val="16"/>
        </w:rPr>
      </w:pPr>
    </w:p>
    <w:p w:rsidR="00AF6942" w:rsidRPr="00AA2939" w:rsidRDefault="00AF694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Mothers of Broilers:</w:t>
      </w:r>
    </w:p>
    <w:p w:rsidR="00AF6942" w:rsidRPr="00AA2939" w:rsidRDefault="00AF694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Refers to the chicks kept to produce fertilized eggs for hatching and producing broiler chicks.</w:t>
      </w:r>
    </w:p>
    <w:p w:rsidR="0045210D" w:rsidRPr="00A140AC" w:rsidRDefault="0045210D" w:rsidP="00D32284">
      <w:pPr>
        <w:spacing w:after="0" w:line="240" w:lineRule="auto"/>
        <w:ind w:left="-1" w:firstLine="1"/>
        <w:rPr>
          <w:rFonts w:ascii="Times New Roman" w:hAnsi="Times New Roman" w:cs="Times New Roman"/>
          <w:sz w:val="16"/>
          <w:szCs w:val="16"/>
        </w:rPr>
      </w:pPr>
    </w:p>
    <w:p w:rsidR="00825E82" w:rsidRPr="00AA2939" w:rsidRDefault="00825E8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Broilers</w:t>
      </w:r>
      <w:r w:rsidR="009035E3" w:rsidRPr="00AA2939">
        <w:rPr>
          <w:rFonts w:ascii="Times New Roman" w:hAnsi="Times New Roman" w:cs="Times New Roman"/>
          <w:b/>
          <w:bCs/>
          <w:sz w:val="24"/>
          <w:szCs w:val="24"/>
        </w:rPr>
        <w:t>:</w:t>
      </w:r>
    </w:p>
    <w:p w:rsidR="00825E82" w:rsidRPr="00AA2939" w:rsidRDefault="00825E8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Refers to the chicks which be kept to produce white meat with 50 days as maximum period</w:t>
      </w:r>
      <w:r w:rsidR="004C2972" w:rsidRPr="00AA2939">
        <w:rPr>
          <w:rFonts w:ascii="Times New Roman" w:hAnsi="Times New Roman" w:cs="Times New Roman"/>
          <w:sz w:val="24"/>
          <w:szCs w:val="24"/>
        </w:rPr>
        <w:t>.</w:t>
      </w:r>
      <w:r w:rsidRPr="00AA2939">
        <w:rPr>
          <w:rFonts w:ascii="Times New Roman" w:hAnsi="Times New Roman" w:cs="Times New Roman"/>
          <w:sz w:val="24"/>
          <w:szCs w:val="24"/>
        </w:rPr>
        <w:t xml:space="preserve"> </w:t>
      </w:r>
    </w:p>
    <w:p w:rsidR="00825E82" w:rsidRDefault="00825E82" w:rsidP="00D32284">
      <w:pPr>
        <w:spacing w:after="0" w:line="240" w:lineRule="auto"/>
        <w:ind w:left="-1" w:firstLine="1"/>
        <w:rPr>
          <w:rFonts w:ascii="Times New Roman" w:hAnsi="Times New Roman" w:cs="Times New Roman"/>
          <w:b/>
          <w:bCs/>
          <w:sz w:val="24"/>
          <w:szCs w:val="24"/>
        </w:rPr>
      </w:pPr>
    </w:p>
    <w:p w:rsidR="00AF6942" w:rsidRPr="00AA2939" w:rsidRDefault="00AF694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Layers:</w:t>
      </w:r>
    </w:p>
    <w:p w:rsidR="00AF6942" w:rsidRPr="00AA2939" w:rsidRDefault="00AF694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Refers to the chicks kept to produce table eggs, not usually for more than 30 months.</w:t>
      </w:r>
    </w:p>
    <w:p w:rsidR="006612B8" w:rsidRPr="00A140AC" w:rsidRDefault="006612B8" w:rsidP="00D32284">
      <w:pPr>
        <w:spacing w:after="0" w:line="240" w:lineRule="auto"/>
        <w:ind w:left="-1" w:right="33" w:firstLine="1"/>
        <w:jc w:val="lowKashida"/>
        <w:rPr>
          <w:rFonts w:ascii="Times New Roman" w:hAnsi="Times New Roman" w:cs="Times New Roman"/>
          <w:sz w:val="16"/>
          <w:szCs w:val="16"/>
        </w:rPr>
      </w:pPr>
    </w:p>
    <w:p w:rsidR="006612B8" w:rsidRPr="004E6175" w:rsidRDefault="006612B8" w:rsidP="006612B8">
      <w:pPr>
        <w:spacing w:after="0" w:line="240" w:lineRule="auto"/>
        <w:ind w:left="-1" w:right="33" w:firstLine="1"/>
        <w:jc w:val="both"/>
        <w:rPr>
          <w:rFonts w:ascii="Times New Roman" w:hAnsi="Times New Roman" w:cs="Times New Roman"/>
          <w:b/>
          <w:bCs/>
          <w:sz w:val="24"/>
          <w:szCs w:val="24"/>
        </w:rPr>
      </w:pPr>
      <w:r w:rsidRPr="004E6175">
        <w:rPr>
          <w:rFonts w:ascii="Times New Roman" w:hAnsi="Times New Roman" w:cs="Times New Roman"/>
          <w:b/>
          <w:bCs/>
          <w:sz w:val="24"/>
          <w:szCs w:val="24"/>
        </w:rPr>
        <w:t>Barn:</w:t>
      </w:r>
    </w:p>
    <w:p w:rsidR="006612B8" w:rsidRPr="004E6175" w:rsidRDefault="006612B8" w:rsidP="006612B8">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An agricultural building primarily located on farms and used for many purposes, notably for the housing of livestock and storage of crops.  In addition, barns may be used for equipment storage or as a covered workplace, such as threshing.</w:t>
      </w:r>
    </w:p>
    <w:p w:rsidR="00AF6942" w:rsidRPr="00A140AC" w:rsidRDefault="00AF6942" w:rsidP="00D32284">
      <w:pPr>
        <w:spacing w:after="0" w:line="240" w:lineRule="auto"/>
        <w:ind w:left="-1" w:right="33" w:firstLine="1"/>
        <w:jc w:val="lowKashida"/>
        <w:rPr>
          <w:rFonts w:ascii="Times New Roman" w:hAnsi="Times New Roman" w:cs="Times New Roman"/>
          <w:sz w:val="16"/>
          <w:szCs w:val="16"/>
        </w:rPr>
      </w:pPr>
    </w:p>
    <w:p w:rsidR="002978CE" w:rsidRPr="00AA2939" w:rsidRDefault="002978CE"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lastRenderedPageBreak/>
        <w:t>Maximum Capacity for Production:</w:t>
      </w:r>
    </w:p>
    <w:p w:rsidR="002978CE" w:rsidRPr="00AA2939" w:rsidRDefault="002978CE"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Refers to the maximum number of chicks that can be kept on the farm.</w:t>
      </w:r>
    </w:p>
    <w:p w:rsidR="002978CE" w:rsidRPr="00A140AC" w:rsidRDefault="002978CE" w:rsidP="00D32284">
      <w:pPr>
        <w:spacing w:after="0" w:line="240" w:lineRule="auto"/>
        <w:ind w:left="-1" w:right="33" w:firstLine="1"/>
        <w:jc w:val="lowKashida"/>
        <w:rPr>
          <w:rFonts w:ascii="Times New Roman" w:hAnsi="Times New Roman" w:cs="Times New Roman"/>
          <w:sz w:val="16"/>
          <w:szCs w:val="16"/>
        </w:rPr>
      </w:pPr>
    </w:p>
    <w:p w:rsidR="002978CE" w:rsidRPr="00AA2939" w:rsidRDefault="002978CE"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Number of Cycles in the Barns:</w:t>
      </w:r>
    </w:p>
    <w:p w:rsidR="002978CE" w:rsidRPr="00AA2939" w:rsidRDefault="002978CE"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Refers to the number of production cycles the farmer makes during the agricultural year for all poultry houses.</w:t>
      </w:r>
    </w:p>
    <w:p w:rsidR="002978CE" w:rsidRPr="00A140AC" w:rsidRDefault="002978CE" w:rsidP="00D32284">
      <w:pPr>
        <w:spacing w:after="0" w:line="240" w:lineRule="auto"/>
        <w:ind w:left="-1" w:right="33" w:firstLine="1"/>
        <w:jc w:val="lowKashida"/>
        <w:rPr>
          <w:rFonts w:ascii="Times New Roman" w:hAnsi="Times New Roman" w:cs="Times New Roman"/>
          <w:sz w:val="16"/>
          <w:szCs w:val="16"/>
        </w:rPr>
      </w:pPr>
    </w:p>
    <w:p w:rsidR="002978CE" w:rsidRPr="00AA2939" w:rsidRDefault="002978CE"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Broiler Cycles:</w:t>
      </w:r>
    </w:p>
    <w:p w:rsidR="002978CE" w:rsidRPr="00AA2939" w:rsidRDefault="002978CE"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The period that extends from the raising of chicks (aged one day) until the final marketing of the poultry.</w:t>
      </w:r>
    </w:p>
    <w:p w:rsidR="003C3883" w:rsidRPr="00A140AC" w:rsidRDefault="003C3883" w:rsidP="00D32284">
      <w:pPr>
        <w:spacing w:after="0" w:line="240" w:lineRule="auto"/>
        <w:ind w:left="-1" w:right="33" w:firstLine="1"/>
        <w:jc w:val="lowKashida"/>
        <w:rPr>
          <w:rFonts w:ascii="Times New Roman" w:hAnsi="Times New Roman" w:cs="Times New Roman"/>
          <w:sz w:val="16"/>
          <w:szCs w:val="16"/>
        </w:rPr>
      </w:pPr>
    </w:p>
    <w:p w:rsidR="002978CE" w:rsidRPr="00AA2939" w:rsidRDefault="002978CE"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Layers Cycles:</w:t>
      </w:r>
    </w:p>
    <w:p w:rsidR="002978CE" w:rsidRPr="00AA2939" w:rsidRDefault="002978CE"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Is the period which extends from beginning of raising chicks until the end of eggs production its 2 year in average.</w:t>
      </w:r>
    </w:p>
    <w:p w:rsidR="002978CE" w:rsidRDefault="002978CE" w:rsidP="00D32284">
      <w:pPr>
        <w:spacing w:after="0" w:line="240" w:lineRule="auto"/>
        <w:ind w:left="-1" w:right="33" w:firstLine="1"/>
        <w:jc w:val="lowKashida"/>
        <w:rPr>
          <w:rFonts w:ascii="Times New Roman" w:hAnsi="Times New Roman" w:cs="Times New Roman"/>
          <w:sz w:val="16"/>
          <w:szCs w:val="16"/>
        </w:rPr>
      </w:pPr>
    </w:p>
    <w:p w:rsidR="0094692A" w:rsidRPr="0094692A" w:rsidRDefault="0094692A" w:rsidP="0094692A">
      <w:pPr>
        <w:spacing w:after="0" w:line="240" w:lineRule="auto"/>
        <w:ind w:left="-1" w:right="33" w:firstLine="1"/>
        <w:jc w:val="both"/>
        <w:rPr>
          <w:rFonts w:ascii="Times New Roman" w:hAnsi="Times New Roman" w:cs="Times New Roman"/>
          <w:b/>
          <w:bCs/>
          <w:sz w:val="24"/>
          <w:szCs w:val="24"/>
        </w:rPr>
      </w:pPr>
      <w:r w:rsidRPr="0094692A">
        <w:rPr>
          <w:rFonts w:ascii="Times New Roman" w:hAnsi="Times New Roman" w:cs="Times New Roman"/>
          <w:b/>
          <w:bCs/>
          <w:sz w:val="24"/>
          <w:szCs w:val="24"/>
        </w:rPr>
        <w:t xml:space="preserve">System of Raising Poultry: </w:t>
      </w:r>
    </w:p>
    <w:p w:rsidR="0094692A" w:rsidRPr="0094692A" w:rsidRDefault="0094692A" w:rsidP="0094692A">
      <w:pPr>
        <w:spacing w:after="0" w:line="240" w:lineRule="auto"/>
        <w:ind w:left="-1" w:right="33" w:firstLine="1"/>
        <w:jc w:val="both"/>
        <w:rPr>
          <w:rFonts w:ascii="Times New Roman" w:hAnsi="Times New Roman" w:cs="Times New Roman"/>
          <w:sz w:val="24"/>
          <w:szCs w:val="24"/>
        </w:rPr>
      </w:pPr>
      <w:r w:rsidRPr="0094692A">
        <w:rPr>
          <w:rFonts w:ascii="Times New Roman" w:hAnsi="Times New Roman" w:cs="Times New Roman"/>
          <w:sz w:val="24"/>
          <w:szCs w:val="24"/>
        </w:rPr>
        <w:t xml:space="preserve">Is a pattern design of poultry farms. </w:t>
      </w:r>
    </w:p>
    <w:p w:rsidR="0094692A" w:rsidRPr="0094692A" w:rsidRDefault="0094692A" w:rsidP="0094692A">
      <w:pPr>
        <w:spacing w:after="0" w:line="240" w:lineRule="auto"/>
        <w:ind w:left="-1" w:right="33" w:firstLine="1"/>
        <w:jc w:val="both"/>
        <w:rPr>
          <w:rFonts w:ascii="Times New Roman" w:hAnsi="Times New Roman" w:cs="Times New Roman"/>
          <w:sz w:val="24"/>
          <w:szCs w:val="24"/>
        </w:rPr>
      </w:pPr>
      <w:r w:rsidRPr="0094692A">
        <w:rPr>
          <w:rFonts w:ascii="Times New Roman" w:hAnsi="Times New Roman" w:cs="Times New Roman"/>
          <w:sz w:val="24"/>
          <w:szCs w:val="24"/>
        </w:rPr>
        <w:t xml:space="preserve">1. Open: is the barns of poultry without walls . </w:t>
      </w:r>
    </w:p>
    <w:p w:rsidR="0094692A" w:rsidRPr="0094692A" w:rsidRDefault="0094692A" w:rsidP="0092319D">
      <w:pPr>
        <w:spacing w:after="0" w:line="240" w:lineRule="auto"/>
        <w:ind w:left="284" w:right="33" w:hanging="284"/>
        <w:jc w:val="both"/>
        <w:rPr>
          <w:rFonts w:ascii="Times New Roman" w:hAnsi="Times New Roman" w:cs="Times New Roman"/>
          <w:sz w:val="24"/>
          <w:szCs w:val="24"/>
        </w:rPr>
      </w:pPr>
      <w:r w:rsidRPr="0094692A">
        <w:rPr>
          <w:rFonts w:ascii="Times New Roman" w:hAnsi="Times New Roman" w:cs="Times New Roman"/>
          <w:sz w:val="24"/>
          <w:szCs w:val="24"/>
        </w:rPr>
        <w:t xml:space="preserve">2. Closed: is the barns of poultry which is controlled entirely by system of lighting , heating and cooling. </w:t>
      </w:r>
    </w:p>
    <w:p w:rsidR="0094692A" w:rsidRPr="0094692A" w:rsidRDefault="0094692A" w:rsidP="0092319D">
      <w:pPr>
        <w:spacing w:after="0" w:line="240" w:lineRule="auto"/>
        <w:ind w:left="284" w:right="33" w:hanging="284"/>
        <w:jc w:val="both"/>
        <w:rPr>
          <w:rFonts w:ascii="Times New Roman" w:hAnsi="Times New Roman" w:cs="Times New Roman"/>
          <w:sz w:val="24"/>
          <w:szCs w:val="24"/>
        </w:rPr>
      </w:pPr>
      <w:r w:rsidRPr="0094692A">
        <w:rPr>
          <w:rFonts w:ascii="Times New Roman" w:hAnsi="Times New Roman" w:cs="Times New Roman"/>
          <w:sz w:val="24"/>
          <w:szCs w:val="24"/>
        </w:rPr>
        <w:t xml:space="preserve">3. Semi-closed: is the barns of poultry with windows or curtains that can be closed during storms or cold weather.         </w:t>
      </w:r>
    </w:p>
    <w:p w:rsidR="0094692A" w:rsidRPr="00A140AC" w:rsidRDefault="0094692A" w:rsidP="00D32284">
      <w:pPr>
        <w:spacing w:after="0" w:line="240" w:lineRule="auto"/>
        <w:ind w:left="-1" w:right="33" w:firstLine="1"/>
        <w:jc w:val="lowKashida"/>
        <w:rPr>
          <w:rFonts w:ascii="Times New Roman" w:hAnsi="Times New Roman" w:cs="Times New Roman"/>
          <w:sz w:val="16"/>
          <w:szCs w:val="16"/>
        </w:rPr>
      </w:pPr>
    </w:p>
    <w:p w:rsidR="00AF6942" w:rsidRPr="00AA2939" w:rsidRDefault="00AF694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Modern Beehives:</w:t>
      </w:r>
    </w:p>
    <w:p w:rsidR="00AF6942" w:rsidRPr="00AA2939" w:rsidRDefault="00AF694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A wooden box with specific dimensions consisting of a base, raising box and cover.  Other layers and frames may be added or removed.</w:t>
      </w:r>
    </w:p>
    <w:p w:rsidR="00AF6942" w:rsidRPr="00A140AC" w:rsidRDefault="00AF6942" w:rsidP="00D32284">
      <w:pPr>
        <w:spacing w:after="0" w:line="240" w:lineRule="auto"/>
        <w:ind w:left="-1" w:right="33" w:firstLine="1"/>
        <w:jc w:val="lowKashida"/>
        <w:rPr>
          <w:rFonts w:ascii="Times New Roman" w:hAnsi="Times New Roman" w:cs="Times New Roman"/>
          <w:sz w:val="16"/>
          <w:szCs w:val="16"/>
        </w:rPr>
      </w:pPr>
    </w:p>
    <w:p w:rsidR="00AF6942" w:rsidRPr="00AA2939" w:rsidRDefault="00AF694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Local Beehives:</w:t>
      </w:r>
    </w:p>
    <w:p w:rsidR="00AF6942" w:rsidRPr="00AA2939" w:rsidRDefault="00AF694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A locally-made beehive with non-specific dimensions and shapes, made mainly of soil or clay and sometimes from wood, to which layers and frames cannot be added.</w:t>
      </w:r>
    </w:p>
    <w:p w:rsidR="002978CE" w:rsidRPr="00A140AC" w:rsidRDefault="002978CE" w:rsidP="00D32284">
      <w:pPr>
        <w:spacing w:after="0" w:line="240" w:lineRule="auto"/>
        <w:ind w:left="-1" w:right="33" w:firstLine="1"/>
        <w:jc w:val="lowKashida"/>
        <w:rPr>
          <w:rFonts w:ascii="Times New Roman" w:hAnsi="Times New Roman" w:cs="Times New Roman"/>
          <w:sz w:val="16"/>
          <w:szCs w:val="16"/>
        </w:rPr>
      </w:pPr>
    </w:p>
    <w:p w:rsidR="002978CE" w:rsidRPr="00AA2939" w:rsidRDefault="002978CE"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Epidemiological Diseases:</w:t>
      </w:r>
    </w:p>
    <w:p w:rsidR="002978CE" w:rsidRPr="00AA2939" w:rsidRDefault="002978CE"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The sudden and unexpected increase in the number of cases of infections of diseases included in the World Organization for Animal Diseases, such as brucellosis, foot-and-mouth disease, anthrax, bird flu, Newcastle, pox, etc.</w:t>
      </w:r>
    </w:p>
    <w:p w:rsidR="003C3883" w:rsidRPr="00A140AC" w:rsidRDefault="003C3883" w:rsidP="00D32284">
      <w:pPr>
        <w:spacing w:after="0" w:line="240" w:lineRule="auto"/>
        <w:ind w:left="-1" w:right="33" w:firstLine="1"/>
        <w:jc w:val="lowKashida"/>
        <w:rPr>
          <w:rFonts w:ascii="Times New Roman" w:hAnsi="Times New Roman" w:cs="Times New Roman"/>
          <w:sz w:val="16"/>
          <w:szCs w:val="16"/>
        </w:rPr>
      </w:pPr>
    </w:p>
    <w:p w:rsidR="002978CE" w:rsidRPr="00AA2939" w:rsidRDefault="002978CE"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Vaccine:</w:t>
      </w:r>
    </w:p>
    <w:p w:rsidR="002978CE" w:rsidRPr="00AA2939" w:rsidRDefault="002978CE"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 xml:space="preserve">Suspensions of killed or attenuated microorganisms (bacteria, viruses, fungi, protozoa, or </w:t>
      </w:r>
      <w:proofErr w:type="spellStart"/>
      <w:r w:rsidRPr="00AA2939">
        <w:rPr>
          <w:rFonts w:ascii="Times New Roman" w:hAnsi="Times New Roman" w:cs="Times New Roman"/>
          <w:sz w:val="24"/>
          <w:szCs w:val="24"/>
        </w:rPr>
        <w:t>rickettsiae</w:t>
      </w:r>
      <w:proofErr w:type="spellEnd"/>
      <w:r w:rsidRPr="00AA2939">
        <w:rPr>
          <w:rFonts w:ascii="Times New Roman" w:hAnsi="Times New Roman" w:cs="Times New Roman"/>
          <w:sz w:val="24"/>
          <w:szCs w:val="24"/>
        </w:rPr>
        <w:t>), antigenic proteins derived from them, or synthetic constructs, administered for the prevention, amelioration, or treatment of infectious and other diseases.</w:t>
      </w:r>
    </w:p>
    <w:p w:rsidR="002978CE" w:rsidRPr="00A140AC" w:rsidRDefault="002978CE" w:rsidP="00D32284">
      <w:pPr>
        <w:spacing w:after="0" w:line="240" w:lineRule="auto"/>
        <w:ind w:left="-1" w:right="33" w:firstLine="1"/>
        <w:jc w:val="lowKashida"/>
        <w:rPr>
          <w:rFonts w:ascii="Times New Roman" w:hAnsi="Times New Roman" w:cs="Times New Roman"/>
          <w:sz w:val="16"/>
          <w:szCs w:val="16"/>
        </w:rPr>
      </w:pPr>
    </w:p>
    <w:p w:rsidR="002978CE" w:rsidRPr="00AA2939" w:rsidRDefault="002978CE"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Hatchery:</w:t>
      </w:r>
    </w:p>
    <w:p w:rsidR="002978CE" w:rsidRPr="00AA2939" w:rsidRDefault="002978CE"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Special machines for the hatching of poultry eggs.</w:t>
      </w:r>
    </w:p>
    <w:p w:rsidR="009858FF" w:rsidRPr="00A140AC" w:rsidRDefault="009858FF" w:rsidP="00D32284">
      <w:pPr>
        <w:spacing w:after="0" w:line="240" w:lineRule="auto"/>
        <w:ind w:left="-1" w:firstLine="1"/>
        <w:rPr>
          <w:rFonts w:ascii="Times New Roman" w:hAnsi="Times New Roman" w:cs="Times New Roman"/>
          <w:b/>
          <w:bCs/>
          <w:sz w:val="16"/>
          <w:szCs w:val="16"/>
        </w:rPr>
      </w:pPr>
    </w:p>
    <w:p w:rsidR="00AF6942" w:rsidRPr="00AA2939" w:rsidRDefault="00AF6942" w:rsidP="00D32284">
      <w:pPr>
        <w:spacing w:after="0" w:line="240" w:lineRule="auto"/>
        <w:ind w:left="-1" w:firstLine="1"/>
        <w:rPr>
          <w:rFonts w:ascii="Times New Roman" w:hAnsi="Times New Roman" w:cs="Times New Roman"/>
          <w:b/>
          <w:bCs/>
          <w:sz w:val="24"/>
          <w:szCs w:val="24"/>
        </w:rPr>
      </w:pPr>
      <w:r w:rsidRPr="00AA2939">
        <w:rPr>
          <w:rFonts w:ascii="Times New Roman" w:hAnsi="Times New Roman" w:cs="Times New Roman"/>
          <w:b/>
          <w:bCs/>
          <w:sz w:val="24"/>
          <w:szCs w:val="24"/>
        </w:rPr>
        <w:t>Machinery and Equipment:</w:t>
      </w:r>
    </w:p>
    <w:p w:rsidR="00AF6942" w:rsidRDefault="00AF6942"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Covering all machinery, equipment and implements used as inputs to agricultural production.</w:t>
      </w:r>
      <w:r w:rsidR="003C3883" w:rsidRPr="00AA2939">
        <w:rPr>
          <w:rFonts w:ascii="Times New Roman" w:hAnsi="Times New Roman" w:cs="Times New Roman"/>
          <w:sz w:val="24"/>
          <w:szCs w:val="24"/>
        </w:rPr>
        <w:t xml:space="preserve"> </w:t>
      </w:r>
      <w:r w:rsidRPr="00AA2939">
        <w:rPr>
          <w:rFonts w:ascii="Times New Roman" w:hAnsi="Times New Roman" w:cs="Times New Roman"/>
          <w:sz w:val="24"/>
          <w:szCs w:val="24"/>
        </w:rPr>
        <w:t xml:space="preserve"> This includes everything from simple hand tools, such as a hoe, to complex machinery such as a combined harvester.</w:t>
      </w:r>
    </w:p>
    <w:p w:rsidR="00A140AC" w:rsidRPr="00A140AC" w:rsidRDefault="00A140AC" w:rsidP="00D32284">
      <w:pPr>
        <w:spacing w:after="0" w:line="240" w:lineRule="auto"/>
        <w:ind w:left="-1" w:right="33" w:firstLine="1"/>
        <w:jc w:val="lowKashida"/>
        <w:rPr>
          <w:rFonts w:ascii="Times New Roman" w:hAnsi="Times New Roman" w:cs="Times New Roman"/>
          <w:sz w:val="16"/>
          <w:szCs w:val="16"/>
        </w:rPr>
      </w:pPr>
    </w:p>
    <w:p w:rsidR="002978CE" w:rsidRPr="00AA2939" w:rsidRDefault="004B74F8"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Land Tenure:</w:t>
      </w:r>
    </w:p>
    <w:p w:rsidR="004B74F8" w:rsidRPr="00AA2939" w:rsidRDefault="004B74F8" w:rsidP="00D32284">
      <w:pPr>
        <w:spacing w:after="0" w:line="240" w:lineRule="auto"/>
        <w:ind w:left="-1" w:right="33" w:firstLine="1"/>
        <w:jc w:val="lowKashida"/>
        <w:rPr>
          <w:rFonts w:ascii="Times New Roman" w:hAnsi="Times New Roman" w:cs="Times New Roman"/>
          <w:sz w:val="24"/>
          <w:szCs w:val="24"/>
        </w:rPr>
      </w:pPr>
      <w:r w:rsidRPr="00AA2939">
        <w:rPr>
          <w:rFonts w:ascii="Times New Roman" w:hAnsi="Times New Roman" w:cs="Times New Roman"/>
          <w:sz w:val="24"/>
          <w:szCs w:val="24"/>
        </w:rPr>
        <w:t>The arrangements or rights under which the holder operates the land making up the holding. Land rented to another person is not considered part of the tenure may be owned or rented or government or any other form.</w:t>
      </w:r>
    </w:p>
    <w:p w:rsidR="00A140AC" w:rsidRDefault="00A140AC" w:rsidP="00D32284">
      <w:pPr>
        <w:spacing w:after="0" w:line="240" w:lineRule="auto"/>
        <w:ind w:left="-1" w:right="33" w:firstLine="1"/>
        <w:jc w:val="lowKashida"/>
        <w:rPr>
          <w:rFonts w:ascii="Times New Roman" w:hAnsi="Times New Roman" w:cs="Times New Roman"/>
          <w:sz w:val="16"/>
          <w:szCs w:val="16"/>
        </w:rPr>
      </w:pPr>
    </w:p>
    <w:p w:rsidR="006612B8" w:rsidRDefault="006612B8" w:rsidP="00D32284">
      <w:pPr>
        <w:spacing w:after="0" w:line="240" w:lineRule="auto"/>
        <w:ind w:left="-1" w:right="33" w:firstLine="1"/>
        <w:jc w:val="lowKashida"/>
        <w:rPr>
          <w:rFonts w:ascii="Times New Roman" w:hAnsi="Times New Roman" w:cs="Times New Roman"/>
          <w:sz w:val="16"/>
          <w:szCs w:val="16"/>
        </w:rPr>
      </w:pPr>
    </w:p>
    <w:p w:rsidR="000B5E14" w:rsidRPr="00AA2939" w:rsidRDefault="000B5E14"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lastRenderedPageBreak/>
        <w:t xml:space="preserve">Live weight of </w:t>
      </w:r>
      <w:r w:rsidR="002110C8" w:rsidRPr="00AA2939">
        <w:rPr>
          <w:rFonts w:ascii="Times New Roman" w:hAnsi="Times New Roman" w:cs="Times New Roman"/>
          <w:b/>
          <w:bCs/>
          <w:sz w:val="24"/>
          <w:szCs w:val="24"/>
        </w:rPr>
        <w:t>A</w:t>
      </w:r>
      <w:r w:rsidRPr="00AA2939">
        <w:rPr>
          <w:rFonts w:ascii="Times New Roman" w:hAnsi="Times New Roman" w:cs="Times New Roman"/>
          <w:b/>
          <w:bCs/>
          <w:sz w:val="24"/>
          <w:szCs w:val="24"/>
        </w:rPr>
        <w:t xml:space="preserve">nimals </w:t>
      </w:r>
      <w:r w:rsidR="002110C8" w:rsidRPr="00AA2939">
        <w:rPr>
          <w:rFonts w:ascii="Times New Roman" w:hAnsi="Times New Roman" w:cs="Times New Roman"/>
          <w:b/>
          <w:bCs/>
          <w:sz w:val="24"/>
          <w:szCs w:val="24"/>
        </w:rPr>
        <w:t>I</w:t>
      </w:r>
      <w:r w:rsidRPr="00AA2939">
        <w:rPr>
          <w:rFonts w:ascii="Times New Roman" w:hAnsi="Times New Roman" w:cs="Times New Roman"/>
          <w:b/>
          <w:bCs/>
          <w:sz w:val="24"/>
          <w:szCs w:val="24"/>
        </w:rPr>
        <w:t xml:space="preserve">ntended for </w:t>
      </w:r>
      <w:r w:rsidR="002110C8" w:rsidRPr="00AA2939">
        <w:rPr>
          <w:rFonts w:ascii="Times New Roman" w:hAnsi="Times New Roman" w:cs="Times New Roman"/>
          <w:b/>
          <w:bCs/>
          <w:sz w:val="24"/>
          <w:szCs w:val="24"/>
        </w:rPr>
        <w:t>S</w:t>
      </w:r>
      <w:r w:rsidRPr="00AA2939">
        <w:rPr>
          <w:rFonts w:ascii="Times New Roman" w:hAnsi="Times New Roman" w:cs="Times New Roman"/>
          <w:b/>
          <w:bCs/>
          <w:sz w:val="24"/>
          <w:szCs w:val="24"/>
        </w:rPr>
        <w:t>laughter:</w:t>
      </w:r>
    </w:p>
    <w:p w:rsidR="0046588B" w:rsidRPr="004E6175" w:rsidRDefault="0046588B" w:rsidP="0046588B">
      <w:pPr>
        <w:spacing w:after="0" w:line="240" w:lineRule="auto"/>
        <w:ind w:left="-1" w:right="33" w:firstLine="1"/>
        <w:jc w:val="lowKashida"/>
        <w:rPr>
          <w:rFonts w:ascii="Times New Roman" w:hAnsi="Times New Roman" w:cs="Times New Roman"/>
          <w:sz w:val="24"/>
          <w:szCs w:val="24"/>
        </w:rPr>
      </w:pPr>
      <w:r w:rsidRPr="004E6175">
        <w:rPr>
          <w:rFonts w:ascii="Times New Roman" w:hAnsi="Times New Roman" w:cs="Times New Roman"/>
          <w:sz w:val="24"/>
          <w:szCs w:val="24"/>
        </w:rPr>
        <w:t>The weight taken immediately before slaughter. It is assumed that animals intended for slaughter are kept in the slaughterhouse premises for 12 hours and are not fed or watered during this time.</w:t>
      </w:r>
    </w:p>
    <w:p w:rsidR="000B5E14" w:rsidRPr="00A140AC" w:rsidRDefault="000B5E14" w:rsidP="00D32284">
      <w:pPr>
        <w:spacing w:after="0" w:line="240" w:lineRule="auto"/>
        <w:ind w:left="-1" w:right="33" w:firstLine="1"/>
        <w:jc w:val="lowKashida"/>
        <w:rPr>
          <w:rFonts w:ascii="Times New Roman" w:hAnsi="Times New Roman" w:cs="Times New Roman"/>
          <w:sz w:val="16"/>
          <w:szCs w:val="16"/>
        </w:rPr>
      </w:pPr>
    </w:p>
    <w:p w:rsidR="000B5E14" w:rsidRPr="00AA2939" w:rsidRDefault="000B5E14"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 xml:space="preserve">Carcass </w:t>
      </w:r>
      <w:r w:rsidR="002110C8" w:rsidRPr="00AA2939">
        <w:rPr>
          <w:rFonts w:ascii="Times New Roman" w:hAnsi="Times New Roman" w:cs="Times New Roman"/>
          <w:b/>
          <w:bCs/>
          <w:sz w:val="24"/>
          <w:szCs w:val="24"/>
        </w:rPr>
        <w:t>W</w:t>
      </w:r>
      <w:r w:rsidRPr="00AA2939">
        <w:rPr>
          <w:rFonts w:ascii="Times New Roman" w:hAnsi="Times New Roman" w:cs="Times New Roman"/>
          <w:b/>
          <w:bCs/>
          <w:sz w:val="24"/>
          <w:szCs w:val="24"/>
        </w:rPr>
        <w:t>eight:</w:t>
      </w:r>
    </w:p>
    <w:p w:rsidR="0046588B" w:rsidRPr="004E6175" w:rsidRDefault="0046588B" w:rsidP="0046588B">
      <w:pPr>
        <w:spacing w:after="0" w:line="240" w:lineRule="auto"/>
        <w:ind w:left="-1" w:right="33" w:firstLine="1"/>
        <w:jc w:val="lowKashida"/>
        <w:rPr>
          <w:rFonts w:ascii="Times New Roman" w:hAnsi="Times New Roman" w:cs="Times New Roman"/>
          <w:sz w:val="24"/>
          <w:szCs w:val="24"/>
        </w:rPr>
      </w:pPr>
      <w:r w:rsidRPr="004E6175">
        <w:rPr>
          <w:rFonts w:ascii="Times New Roman" w:hAnsi="Times New Roman" w:cs="Times New Roman"/>
          <w:sz w:val="24"/>
          <w:szCs w:val="24"/>
        </w:rPr>
        <w:t>The weight of the carcass after removal of</w:t>
      </w:r>
      <w:r w:rsidRPr="004E6175">
        <w:rPr>
          <w:rFonts w:ascii="Times New Roman" w:hAnsi="Times New Roman" w:cs="Times New Roman" w:hint="cs"/>
          <w:sz w:val="24"/>
          <w:szCs w:val="24"/>
          <w:rtl/>
        </w:rPr>
        <w:t xml:space="preserve"> </w:t>
      </w:r>
      <w:r w:rsidRPr="004E6175">
        <w:rPr>
          <w:rFonts w:ascii="Times New Roman" w:hAnsi="Times New Roman" w:cs="Times New Roman"/>
          <w:sz w:val="24"/>
          <w:szCs w:val="24"/>
        </w:rPr>
        <w:t>the hide or skin, the head where it joins the spine,</w:t>
      </w:r>
      <w:r w:rsidRPr="004E6175">
        <w:rPr>
          <w:rFonts w:ascii="Times New Roman" w:hAnsi="Times New Roman" w:cs="Times New Roman" w:hint="cs"/>
          <w:sz w:val="24"/>
          <w:szCs w:val="24"/>
          <w:rtl/>
        </w:rPr>
        <w:t xml:space="preserve"> </w:t>
      </w:r>
      <w:r w:rsidRPr="004E6175">
        <w:rPr>
          <w:rFonts w:ascii="Times New Roman" w:hAnsi="Times New Roman" w:cs="Times New Roman"/>
          <w:sz w:val="24"/>
          <w:szCs w:val="24"/>
        </w:rPr>
        <w:t xml:space="preserve">the forefeet at the knee joint and the hind feet at the hock joint, the large blood vessels of the abdomen and thorax, the </w:t>
      </w:r>
      <w:proofErr w:type="spellStart"/>
      <w:r w:rsidRPr="004E6175">
        <w:rPr>
          <w:rFonts w:ascii="Times New Roman" w:hAnsi="Times New Roman" w:cs="Times New Roman"/>
          <w:sz w:val="24"/>
          <w:szCs w:val="24"/>
        </w:rPr>
        <w:t>genito</w:t>
      </w:r>
      <w:proofErr w:type="spellEnd"/>
      <w:r w:rsidRPr="004E6175">
        <w:rPr>
          <w:rFonts w:ascii="Times New Roman" w:hAnsi="Times New Roman" w:cs="Times New Roman"/>
          <w:sz w:val="24"/>
          <w:szCs w:val="24"/>
        </w:rPr>
        <w:t xml:space="preserve">-urinary organs (other than the kidneys, the offal (edible and inedible), and the tail for cattle and camel.  For sheep and goats: the skin, the offal (edible and inedible), the </w:t>
      </w:r>
      <w:proofErr w:type="spellStart"/>
      <w:r w:rsidRPr="004E6175">
        <w:rPr>
          <w:rFonts w:ascii="Times New Roman" w:hAnsi="Times New Roman" w:cs="Times New Roman"/>
          <w:sz w:val="24"/>
          <w:szCs w:val="24"/>
        </w:rPr>
        <w:t>genito</w:t>
      </w:r>
      <w:proofErr w:type="spellEnd"/>
      <w:r w:rsidRPr="004E6175">
        <w:rPr>
          <w:rFonts w:ascii="Times New Roman" w:hAnsi="Times New Roman" w:cs="Times New Roman"/>
          <w:sz w:val="24"/>
          <w:szCs w:val="24"/>
        </w:rPr>
        <w:t>-urinary organs (other than the kidneys), and the feet.</w:t>
      </w:r>
    </w:p>
    <w:p w:rsidR="000B5E14" w:rsidRPr="00A140AC" w:rsidRDefault="000B5E14" w:rsidP="00D32284">
      <w:pPr>
        <w:spacing w:after="0" w:line="240" w:lineRule="auto"/>
        <w:ind w:left="-1" w:right="33" w:firstLine="1"/>
        <w:jc w:val="lowKashida"/>
        <w:rPr>
          <w:rFonts w:ascii="Times New Roman" w:hAnsi="Times New Roman" w:cs="Times New Roman"/>
          <w:sz w:val="16"/>
          <w:szCs w:val="16"/>
        </w:rPr>
      </w:pPr>
    </w:p>
    <w:p w:rsidR="000B5E14" w:rsidRPr="00AA2939" w:rsidRDefault="000B5E14"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Milking Animal:</w:t>
      </w:r>
    </w:p>
    <w:p w:rsidR="0046588B" w:rsidRPr="004E6175" w:rsidRDefault="0046588B" w:rsidP="0046588B">
      <w:pPr>
        <w:spacing w:after="0" w:line="240" w:lineRule="auto"/>
        <w:ind w:left="-1" w:right="33" w:firstLine="1"/>
        <w:jc w:val="lowKashida"/>
        <w:rPr>
          <w:rFonts w:ascii="Times New Roman" w:hAnsi="Times New Roman" w:cs="Times New Roman"/>
          <w:sz w:val="24"/>
          <w:szCs w:val="24"/>
        </w:rPr>
      </w:pPr>
      <w:r w:rsidRPr="004E6175">
        <w:rPr>
          <w:rFonts w:ascii="Times New Roman" w:hAnsi="Times New Roman" w:cs="Times New Roman"/>
          <w:sz w:val="24"/>
          <w:szCs w:val="24"/>
        </w:rPr>
        <w:t>All females of reproductive age and including only dairy females bred especially for milk production that were actually milked during the year.</w:t>
      </w:r>
    </w:p>
    <w:p w:rsidR="003C3883" w:rsidRDefault="003C3883" w:rsidP="00D32284">
      <w:pPr>
        <w:spacing w:after="0" w:line="240" w:lineRule="auto"/>
        <w:ind w:left="-1" w:right="33" w:firstLine="1"/>
        <w:jc w:val="lowKashida"/>
        <w:rPr>
          <w:rFonts w:ascii="Times New Roman" w:hAnsi="Times New Roman" w:cs="Times New Roman"/>
          <w:sz w:val="16"/>
          <w:szCs w:val="16"/>
        </w:rPr>
      </w:pPr>
    </w:p>
    <w:p w:rsidR="0094692A" w:rsidRDefault="0094692A" w:rsidP="0094692A">
      <w:pPr>
        <w:spacing w:after="0" w:line="240" w:lineRule="auto"/>
        <w:ind w:left="-1" w:right="33" w:firstLine="1"/>
        <w:jc w:val="both"/>
        <w:rPr>
          <w:rFonts w:ascii="Times New Roman" w:hAnsi="Times New Roman" w:cs="Times New Roman"/>
          <w:b/>
          <w:bCs/>
          <w:sz w:val="24"/>
          <w:szCs w:val="24"/>
        </w:rPr>
      </w:pPr>
      <w:r>
        <w:rPr>
          <w:rFonts w:ascii="Times New Roman" w:hAnsi="Times New Roman" w:cs="Times New Roman"/>
          <w:b/>
          <w:bCs/>
          <w:sz w:val="24"/>
          <w:szCs w:val="24"/>
        </w:rPr>
        <w:t>Milk Status:</w:t>
      </w:r>
    </w:p>
    <w:p w:rsidR="0094692A" w:rsidRPr="00ED64A3" w:rsidRDefault="0094692A" w:rsidP="0094692A">
      <w:pPr>
        <w:spacing w:after="0" w:line="240" w:lineRule="auto"/>
        <w:ind w:left="-1" w:right="33" w:firstLine="1"/>
        <w:jc w:val="both"/>
        <w:rPr>
          <w:rFonts w:ascii="Times New Roman" w:hAnsi="Times New Roman" w:cs="Times New Roman"/>
          <w:sz w:val="24"/>
          <w:szCs w:val="24"/>
          <w:rtl/>
        </w:rPr>
      </w:pPr>
      <w:r w:rsidRPr="00ED64A3">
        <w:rPr>
          <w:rFonts w:ascii="Times New Roman" w:hAnsi="Times New Roman" w:cs="Times New Roman"/>
          <w:sz w:val="24"/>
          <w:szCs w:val="24"/>
        </w:rPr>
        <w:t>Refers to whether the milking animal is in mil</w:t>
      </w:r>
      <w:r>
        <w:rPr>
          <w:rFonts w:ascii="Times New Roman" w:hAnsi="Times New Roman" w:cs="Times New Roman"/>
          <w:sz w:val="24"/>
          <w:szCs w:val="24"/>
        </w:rPr>
        <w:t>k</w:t>
      </w:r>
      <w:r w:rsidRPr="00ED64A3">
        <w:rPr>
          <w:rFonts w:ascii="Times New Roman" w:hAnsi="Times New Roman" w:cs="Times New Roman"/>
          <w:sz w:val="24"/>
          <w:szCs w:val="24"/>
        </w:rPr>
        <w:t xml:space="preserve"> or dry on the day of enumeration.</w:t>
      </w:r>
    </w:p>
    <w:p w:rsidR="0094692A" w:rsidRPr="00A140AC" w:rsidRDefault="0094692A" w:rsidP="00D32284">
      <w:pPr>
        <w:spacing w:after="0" w:line="240" w:lineRule="auto"/>
        <w:ind w:left="-1" w:right="33" w:firstLine="1"/>
        <w:jc w:val="lowKashida"/>
        <w:rPr>
          <w:rFonts w:ascii="Times New Roman" w:hAnsi="Times New Roman" w:cs="Times New Roman"/>
          <w:sz w:val="16"/>
          <w:szCs w:val="16"/>
        </w:rPr>
      </w:pPr>
    </w:p>
    <w:p w:rsidR="000B5E14" w:rsidRPr="00AA2939" w:rsidRDefault="003D5238"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Animals</w:t>
      </w:r>
      <w:r w:rsidRPr="00AA2939">
        <w:rPr>
          <w:rFonts w:ascii="Times New Roman" w:hAnsi="Times New Roman" w:cs="Times New Roman"/>
          <w:sz w:val="24"/>
          <w:szCs w:val="24"/>
        </w:rPr>
        <w:t xml:space="preserve"> </w:t>
      </w:r>
      <w:r w:rsidRPr="00AA2939">
        <w:rPr>
          <w:rFonts w:ascii="Times New Roman" w:hAnsi="Times New Roman" w:cs="Times New Roman"/>
          <w:b/>
          <w:bCs/>
          <w:sz w:val="24"/>
          <w:szCs w:val="24"/>
        </w:rPr>
        <w:t>Acquired:</w:t>
      </w:r>
    </w:p>
    <w:p w:rsidR="003D5238" w:rsidRPr="00AA2939" w:rsidRDefault="0046588B" w:rsidP="0046588B">
      <w:pPr>
        <w:spacing w:after="0" w:line="240" w:lineRule="auto"/>
        <w:ind w:left="-1" w:right="33" w:firstLine="1"/>
        <w:jc w:val="lowKashida"/>
        <w:rPr>
          <w:rFonts w:ascii="Times New Roman" w:hAnsi="Times New Roman" w:cs="Times New Roman"/>
          <w:sz w:val="24"/>
          <w:szCs w:val="24"/>
        </w:rPr>
      </w:pPr>
      <w:r w:rsidRPr="004E6175">
        <w:rPr>
          <w:rFonts w:ascii="Times New Roman" w:hAnsi="Times New Roman" w:cs="Times New Roman"/>
          <w:sz w:val="24"/>
          <w:szCs w:val="24"/>
        </w:rPr>
        <w:t>Other livestock acquisitions purchased by the holding during the enumeration day. This includes animals received as gifts or as payment for work, in addition to animals born.</w:t>
      </w:r>
    </w:p>
    <w:p w:rsidR="003D5238" w:rsidRPr="00A140AC" w:rsidRDefault="003D5238" w:rsidP="00D32284">
      <w:pPr>
        <w:spacing w:after="0" w:line="240" w:lineRule="auto"/>
        <w:ind w:left="-1" w:right="33" w:firstLine="1"/>
        <w:jc w:val="lowKashida"/>
        <w:rPr>
          <w:rFonts w:ascii="Times New Roman" w:hAnsi="Times New Roman" w:cs="Times New Roman"/>
          <w:sz w:val="16"/>
          <w:szCs w:val="16"/>
        </w:rPr>
      </w:pPr>
    </w:p>
    <w:p w:rsidR="00EA2EB1" w:rsidRPr="00AA2939" w:rsidRDefault="00EA2EB1"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Honey:</w:t>
      </w:r>
    </w:p>
    <w:p w:rsidR="0046588B" w:rsidRPr="004E6175" w:rsidRDefault="0046588B" w:rsidP="0046588B">
      <w:pPr>
        <w:spacing w:after="0" w:line="240" w:lineRule="auto"/>
        <w:ind w:left="-1" w:right="33" w:firstLine="1"/>
        <w:jc w:val="lowKashida"/>
        <w:rPr>
          <w:rFonts w:ascii="Times New Roman" w:hAnsi="Times New Roman" w:cs="Times New Roman"/>
          <w:sz w:val="24"/>
          <w:szCs w:val="24"/>
        </w:rPr>
      </w:pPr>
      <w:r w:rsidRPr="004E6175">
        <w:rPr>
          <w:rFonts w:ascii="Times New Roman" w:hAnsi="Times New Roman" w:cs="Times New Roman"/>
          <w:sz w:val="24"/>
          <w:szCs w:val="24"/>
        </w:rPr>
        <w:t xml:space="preserve">A sweet viscous fluid from the nectar of flowers collected and used as food by certain insects, especially the honey-bee.  The </w:t>
      </w:r>
      <w:proofErr w:type="spellStart"/>
      <w:r w:rsidRPr="004E6175">
        <w:rPr>
          <w:rFonts w:ascii="Times New Roman" w:hAnsi="Times New Roman" w:cs="Times New Roman"/>
          <w:sz w:val="24"/>
          <w:szCs w:val="24"/>
        </w:rPr>
        <w:t>flavour</w:t>
      </w:r>
      <w:proofErr w:type="spellEnd"/>
      <w:r w:rsidRPr="004E6175">
        <w:rPr>
          <w:rFonts w:ascii="Times New Roman" w:hAnsi="Times New Roman" w:cs="Times New Roman"/>
          <w:sz w:val="24"/>
          <w:szCs w:val="24"/>
        </w:rPr>
        <w:t xml:space="preserve"> and </w:t>
      </w:r>
      <w:proofErr w:type="spellStart"/>
      <w:r w:rsidRPr="004E6175">
        <w:rPr>
          <w:rFonts w:ascii="Times New Roman" w:hAnsi="Times New Roman" w:cs="Times New Roman"/>
          <w:sz w:val="24"/>
          <w:szCs w:val="24"/>
        </w:rPr>
        <w:t>colour</w:t>
      </w:r>
      <w:proofErr w:type="spellEnd"/>
      <w:r w:rsidRPr="004E6175">
        <w:rPr>
          <w:rFonts w:ascii="Times New Roman" w:hAnsi="Times New Roman" w:cs="Times New Roman"/>
          <w:sz w:val="24"/>
          <w:szCs w:val="24"/>
        </w:rPr>
        <w:t xml:space="preserve"> of honey depend largely on the plants from which the nectar is gathered.  Bees store honey in honeycombs prepared by them, consisting of hexagonal wax cells.</w:t>
      </w:r>
    </w:p>
    <w:p w:rsidR="00EA2EB1" w:rsidRPr="00A140AC" w:rsidRDefault="00EA2EB1" w:rsidP="00D32284">
      <w:pPr>
        <w:spacing w:after="0" w:line="240" w:lineRule="auto"/>
        <w:ind w:left="-1" w:right="33" w:firstLine="1"/>
        <w:jc w:val="lowKashida"/>
        <w:rPr>
          <w:rFonts w:ascii="Times New Roman" w:hAnsi="Times New Roman" w:cs="Times New Roman"/>
          <w:sz w:val="16"/>
          <w:szCs w:val="16"/>
        </w:rPr>
      </w:pPr>
    </w:p>
    <w:p w:rsidR="00EA2EB1" w:rsidRPr="00AA2939" w:rsidRDefault="00EA2EB1"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Beeswax:</w:t>
      </w:r>
    </w:p>
    <w:p w:rsidR="0046588B" w:rsidRPr="004E6175" w:rsidRDefault="0046588B" w:rsidP="0046588B">
      <w:pPr>
        <w:spacing w:after="0" w:line="240" w:lineRule="auto"/>
        <w:ind w:left="-1" w:right="33" w:firstLine="1"/>
        <w:jc w:val="lowKashida"/>
        <w:rPr>
          <w:rFonts w:ascii="Times New Roman" w:hAnsi="Times New Roman" w:cs="Times New Roman"/>
          <w:sz w:val="24"/>
          <w:szCs w:val="24"/>
        </w:rPr>
      </w:pPr>
      <w:r w:rsidRPr="004E6175">
        <w:rPr>
          <w:rFonts w:ascii="Times New Roman" w:hAnsi="Times New Roman" w:cs="Times New Roman"/>
          <w:sz w:val="24"/>
          <w:szCs w:val="24"/>
        </w:rPr>
        <w:t>Obtained by melting honeycombs with boiling water (yellow wax).  White wax is yellow wax bleached.  Beeswax is used for candles, cosmetics and other non-food use.</w:t>
      </w:r>
    </w:p>
    <w:p w:rsidR="00EA2EB1" w:rsidRPr="00A140AC" w:rsidRDefault="00EA2EB1" w:rsidP="00D32284">
      <w:pPr>
        <w:spacing w:after="0" w:line="240" w:lineRule="auto"/>
        <w:ind w:left="-1" w:right="33" w:firstLine="1"/>
        <w:jc w:val="lowKashida"/>
        <w:rPr>
          <w:rFonts w:ascii="Times New Roman" w:hAnsi="Times New Roman" w:cs="Times New Roman"/>
          <w:sz w:val="16"/>
          <w:szCs w:val="16"/>
        </w:rPr>
      </w:pPr>
    </w:p>
    <w:p w:rsidR="00EA2EB1" w:rsidRPr="00AA2939" w:rsidRDefault="00EA2EB1" w:rsidP="00D32284">
      <w:pPr>
        <w:spacing w:after="0" w:line="240" w:lineRule="auto"/>
        <w:ind w:left="-1" w:right="33" w:firstLine="1"/>
        <w:jc w:val="lowKashida"/>
        <w:rPr>
          <w:rFonts w:ascii="Times New Roman" w:hAnsi="Times New Roman" w:cs="Times New Roman"/>
          <w:b/>
          <w:bCs/>
          <w:sz w:val="24"/>
          <w:szCs w:val="24"/>
        </w:rPr>
      </w:pPr>
      <w:r w:rsidRPr="00AA2939">
        <w:rPr>
          <w:rFonts w:ascii="Times New Roman" w:hAnsi="Times New Roman" w:cs="Times New Roman"/>
          <w:b/>
          <w:bCs/>
          <w:sz w:val="24"/>
          <w:szCs w:val="24"/>
        </w:rPr>
        <w:t xml:space="preserve"> Marking:</w:t>
      </w:r>
    </w:p>
    <w:p w:rsidR="0046588B" w:rsidRPr="004E6175" w:rsidRDefault="0046588B" w:rsidP="0046588B">
      <w:pPr>
        <w:spacing w:after="0" w:line="240" w:lineRule="auto"/>
        <w:ind w:left="-1" w:right="33" w:firstLine="1"/>
        <w:jc w:val="lowKashida"/>
        <w:rPr>
          <w:rFonts w:ascii="Times New Roman" w:hAnsi="Times New Roman" w:cs="Times New Roman"/>
          <w:sz w:val="24"/>
          <w:szCs w:val="24"/>
        </w:rPr>
      </w:pPr>
      <w:r w:rsidRPr="004E6175">
        <w:rPr>
          <w:rFonts w:ascii="Times New Roman" w:hAnsi="Times New Roman" w:cs="Times New Roman"/>
          <w:sz w:val="24"/>
          <w:szCs w:val="24"/>
        </w:rPr>
        <w:t>A particular mark put on an animal to identify and distinguish it from the rest of the herd, to mark its breed, genetic traits, and to follow-up and monitor the herd.</w:t>
      </w:r>
    </w:p>
    <w:p w:rsidR="00EA2EB1" w:rsidRPr="00A140AC" w:rsidRDefault="00EA2EB1" w:rsidP="00D32284">
      <w:pPr>
        <w:spacing w:after="0" w:line="240" w:lineRule="auto"/>
        <w:ind w:left="-1" w:right="33" w:firstLine="1"/>
        <w:jc w:val="lowKashida"/>
        <w:rPr>
          <w:rFonts w:ascii="Times New Roman" w:hAnsi="Times New Roman" w:cs="Times New Roman"/>
          <w:sz w:val="16"/>
          <w:szCs w:val="16"/>
        </w:rPr>
      </w:pPr>
    </w:p>
    <w:p w:rsidR="00EA2EB1" w:rsidRPr="00AA2939" w:rsidRDefault="00EA2EB1" w:rsidP="00D32284">
      <w:pPr>
        <w:bidi/>
        <w:spacing w:after="0" w:line="240" w:lineRule="auto"/>
        <w:ind w:left="-1" w:right="33" w:firstLine="1"/>
        <w:jc w:val="right"/>
        <w:rPr>
          <w:rFonts w:ascii="Times New Roman" w:hAnsi="Times New Roman" w:cs="Times New Roman"/>
          <w:b/>
          <w:bCs/>
          <w:sz w:val="24"/>
          <w:szCs w:val="24"/>
          <w:rtl/>
        </w:rPr>
      </w:pPr>
      <w:proofErr w:type="spellStart"/>
      <w:r w:rsidRPr="00AA2939">
        <w:rPr>
          <w:rFonts w:ascii="Times New Roman" w:hAnsi="Times New Roman" w:cs="Times New Roman"/>
          <w:b/>
          <w:bCs/>
          <w:sz w:val="24"/>
          <w:szCs w:val="24"/>
          <w:rtl/>
        </w:rPr>
        <w:t>:</w:t>
      </w:r>
      <w:proofErr w:type="spellEnd"/>
      <w:r w:rsidRPr="00AA2939">
        <w:rPr>
          <w:rFonts w:ascii="Times New Roman" w:hAnsi="Times New Roman" w:cs="Times New Roman"/>
          <w:b/>
          <w:bCs/>
          <w:sz w:val="24"/>
          <w:szCs w:val="24"/>
        </w:rPr>
        <w:t>Castration</w:t>
      </w:r>
    </w:p>
    <w:p w:rsidR="0046588B" w:rsidRPr="004E6175" w:rsidRDefault="0046588B" w:rsidP="0046588B">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Removal of the testicles or nullifying their impact, or a decrease in the level of the male sex hormones in the blood, increasing the proportion of female hormones and thereby increasing the animal's ability to deposit fat in its body. It is also used to calm the animal and increase the consumption of silo and improve carcass traits, since castration affects the nature of growth, not the speed of growth, and increases the dressed carcass weight.</w:t>
      </w:r>
    </w:p>
    <w:p w:rsidR="00A140AC" w:rsidRPr="00A140AC" w:rsidRDefault="00A140AC" w:rsidP="00D32284">
      <w:pPr>
        <w:spacing w:after="0" w:line="240" w:lineRule="auto"/>
        <w:ind w:left="-1" w:right="33" w:firstLine="1"/>
        <w:jc w:val="both"/>
        <w:rPr>
          <w:rFonts w:ascii="Times New Roman" w:hAnsi="Times New Roman" w:cs="Times New Roman"/>
          <w:sz w:val="16"/>
          <w:szCs w:val="16"/>
        </w:rPr>
      </w:pPr>
    </w:p>
    <w:p w:rsidR="00EA2EB1" w:rsidRPr="00AA2939" w:rsidRDefault="00EA2EB1"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Artificial </w:t>
      </w:r>
      <w:r w:rsidR="002110C8" w:rsidRPr="00AA2939">
        <w:rPr>
          <w:rFonts w:ascii="Times New Roman" w:hAnsi="Times New Roman" w:cs="Times New Roman"/>
          <w:b/>
          <w:bCs/>
          <w:sz w:val="24"/>
          <w:szCs w:val="24"/>
        </w:rPr>
        <w:t>I</w:t>
      </w:r>
      <w:r w:rsidRPr="00AA2939">
        <w:rPr>
          <w:rFonts w:ascii="Times New Roman" w:hAnsi="Times New Roman" w:cs="Times New Roman"/>
          <w:b/>
          <w:bCs/>
          <w:sz w:val="24"/>
          <w:szCs w:val="24"/>
        </w:rPr>
        <w:t>nsemination:</w:t>
      </w:r>
    </w:p>
    <w:p w:rsidR="0046588B" w:rsidRDefault="0046588B" w:rsidP="0046588B">
      <w:pPr>
        <w:spacing w:after="0" w:line="240" w:lineRule="auto"/>
        <w:ind w:left="-1" w:right="33" w:firstLine="1"/>
        <w:jc w:val="both"/>
        <w:rPr>
          <w:rFonts w:ascii="Times New Roman" w:hAnsi="Times New Roman" w:cs="Times New Roman" w:hint="cs"/>
          <w:sz w:val="24"/>
          <w:szCs w:val="24"/>
          <w:rtl/>
        </w:rPr>
      </w:pPr>
      <w:r w:rsidRPr="004E6175">
        <w:rPr>
          <w:rFonts w:ascii="Times New Roman" w:hAnsi="Times New Roman" w:cs="Times New Roman"/>
          <w:sz w:val="24"/>
          <w:szCs w:val="24"/>
        </w:rPr>
        <w:t>The deliberate introduction of diluted or undiluted semen into a female's vagina or oviduct during the ovulation period for the purpose of achieving a pregnancy through the fertilization of eggs.</w:t>
      </w:r>
    </w:p>
    <w:p w:rsidR="00CA6C21" w:rsidRPr="004E6175" w:rsidRDefault="00CA6C21" w:rsidP="0046588B">
      <w:pPr>
        <w:spacing w:after="0" w:line="240" w:lineRule="auto"/>
        <w:ind w:left="-1" w:right="33" w:firstLine="1"/>
        <w:jc w:val="both"/>
        <w:rPr>
          <w:rFonts w:ascii="Times New Roman" w:hAnsi="Times New Roman" w:cs="Times New Roman"/>
          <w:sz w:val="24"/>
          <w:szCs w:val="24"/>
        </w:rPr>
      </w:pPr>
    </w:p>
    <w:p w:rsidR="008C2246" w:rsidRPr="00AA2939" w:rsidRDefault="008C2246"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Trimming </w:t>
      </w:r>
      <w:r w:rsidR="002110C8" w:rsidRPr="00AA2939">
        <w:rPr>
          <w:rFonts w:ascii="Times New Roman" w:hAnsi="Times New Roman" w:cs="Times New Roman"/>
          <w:b/>
          <w:bCs/>
          <w:sz w:val="24"/>
          <w:szCs w:val="24"/>
        </w:rPr>
        <w:t>H</w:t>
      </w:r>
      <w:r w:rsidRPr="00AA2939">
        <w:rPr>
          <w:rFonts w:ascii="Times New Roman" w:hAnsi="Times New Roman" w:cs="Times New Roman"/>
          <w:b/>
          <w:bCs/>
          <w:sz w:val="24"/>
          <w:szCs w:val="24"/>
        </w:rPr>
        <w:t>ooves:</w:t>
      </w:r>
    </w:p>
    <w:p w:rsidR="008C2246" w:rsidRDefault="00A2663A" w:rsidP="00D32284">
      <w:pPr>
        <w:spacing w:after="0" w:line="240" w:lineRule="auto"/>
        <w:ind w:left="-1" w:right="33" w:firstLine="1"/>
        <w:jc w:val="both"/>
        <w:rPr>
          <w:rFonts w:ascii="Times New Roman" w:hAnsi="Times New Roman" w:cs="Times New Roman"/>
          <w:sz w:val="16"/>
          <w:szCs w:val="16"/>
        </w:rPr>
      </w:pPr>
      <w:r w:rsidRPr="004E6175">
        <w:rPr>
          <w:rFonts w:ascii="Times New Roman" w:hAnsi="Times New Roman" w:cs="Times New Roman"/>
          <w:sz w:val="24"/>
          <w:szCs w:val="24"/>
        </w:rPr>
        <w:t>Removal of excess shoots in hoofed animals to preserve the animals and prevent hooves from rot or inflammation of the joints, and maintain the natural movement and gait of the animal. Trimming is done periodically twice a year.</w:t>
      </w:r>
    </w:p>
    <w:p w:rsidR="00A140AC" w:rsidRDefault="00A140AC" w:rsidP="00D32284">
      <w:pPr>
        <w:spacing w:after="0" w:line="240" w:lineRule="auto"/>
        <w:ind w:left="-1" w:right="33" w:firstLine="1"/>
        <w:jc w:val="both"/>
        <w:rPr>
          <w:rFonts w:ascii="Times New Roman" w:hAnsi="Times New Roman" w:cs="Times New Roman"/>
          <w:sz w:val="16"/>
          <w:szCs w:val="16"/>
        </w:rPr>
      </w:pPr>
    </w:p>
    <w:p w:rsidR="008C2246" w:rsidRPr="00AA2939" w:rsidRDefault="008C2246"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lastRenderedPageBreak/>
        <w:t>Dehorns:</w:t>
      </w:r>
    </w:p>
    <w:p w:rsidR="00A2663A" w:rsidRPr="004E6175" w:rsidRDefault="00A2663A" w:rsidP="00A2663A">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Removal of horns to reduce the space required per animal, whether in barns or during transport, and reduce the incidence of accidents between animals themselves and between them and humans. The horns are removed a few days after birth to prevent growth.</w:t>
      </w:r>
    </w:p>
    <w:p w:rsidR="008C2246" w:rsidRPr="00A140AC" w:rsidRDefault="008C2246" w:rsidP="00D32284">
      <w:pPr>
        <w:spacing w:after="0" w:line="240" w:lineRule="auto"/>
        <w:ind w:left="-1" w:right="33" w:firstLine="1"/>
        <w:jc w:val="both"/>
        <w:rPr>
          <w:rFonts w:ascii="Times New Roman" w:hAnsi="Times New Roman" w:cs="Times New Roman"/>
          <w:sz w:val="16"/>
          <w:szCs w:val="16"/>
        </w:rPr>
      </w:pPr>
    </w:p>
    <w:p w:rsidR="008C2246" w:rsidRPr="00AA2939" w:rsidRDefault="008C2246"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Dipping </w:t>
      </w:r>
      <w:r w:rsidR="002110C8" w:rsidRPr="00AA2939">
        <w:rPr>
          <w:rFonts w:ascii="Times New Roman" w:hAnsi="Times New Roman" w:cs="Times New Roman"/>
          <w:b/>
          <w:bCs/>
          <w:sz w:val="24"/>
          <w:szCs w:val="24"/>
        </w:rPr>
        <w:t>S</w:t>
      </w:r>
      <w:r w:rsidRPr="00AA2939">
        <w:rPr>
          <w:rFonts w:ascii="Times New Roman" w:hAnsi="Times New Roman" w:cs="Times New Roman"/>
          <w:b/>
          <w:bCs/>
          <w:sz w:val="24"/>
          <w:szCs w:val="24"/>
        </w:rPr>
        <w:t xml:space="preserve">heep and </w:t>
      </w:r>
      <w:r w:rsidR="002110C8" w:rsidRPr="00AA2939">
        <w:rPr>
          <w:rFonts w:ascii="Times New Roman" w:hAnsi="Times New Roman" w:cs="Times New Roman"/>
          <w:b/>
          <w:bCs/>
          <w:sz w:val="24"/>
          <w:szCs w:val="24"/>
        </w:rPr>
        <w:t>G</w:t>
      </w:r>
      <w:r w:rsidRPr="00AA2939">
        <w:rPr>
          <w:rFonts w:ascii="Times New Roman" w:hAnsi="Times New Roman" w:cs="Times New Roman"/>
          <w:b/>
          <w:bCs/>
          <w:sz w:val="24"/>
          <w:szCs w:val="24"/>
        </w:rPr>
        <w:t>oats:</w:t>
      </w:r>
    </w:p>
    <w:p w:rsidR="008C2246" w:rsidRDefault="00A2663A" w:rsidP="00D32284">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Dipping sheep in a sterile material to get rid of parasites and wash the wool before the shearing process. Dipping after shearing sheep to clean and increase vitality.</w:t>
      </w:r>
    </w:p>
    <w:p w:rsidR="00A2663A" w:rsidRPr="00A140AC" w:rsidRDefault="00A2663A" w:rsidP="00D32284">
      <w:pPr>
        <w:spacing w:after="0" w:line="240" w:lineRule="auto"/>
        <w:ind w:left="-1" w:right="33" w:firstLine="1"/>
        <w:jc w:val="both"/>
        <w:rPr>
          <w:rFonts w:ascii="Times New Roman" w:hAnsi="Times New Roman" w:cs="Times New Roman"/>
          <w:sz w:val="16"/>
          <w:szCs w:val="16"/>
        </w:rPr>
      </w:pPr>
    </w:p>
    <w:p w:rsidR="008C2246" w:rsidRPr="00AA2939" w:rsidRDefault="008C2246"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 xml:space="preserve">Shearing </w:t>
      </w:r>
      <w:r w:rsidR="002110C8" w:rsidRPr="00AA2939">
        <w:rPr>
          <w:rFonts w:ascii="Times New Roman" w:hAnsi="Times New Roman" w:cs="Times New Roman"/>
          <w:b/>
          <w:bCs/>
          <w:sz w:val="24"/>
          <w:szCs w:val="24"/>
        </w:rPr>
        <w:t>W</w:t>
      </w:r>
      <w:r w:rsidRPr="00AA2939">
        <w:rPr>
          <w:rFonts w:ascii="Times New Roman" w:hAnsi="Times New Roman" w:cs="Times New Roman"/>
          <w:b/>
          <w:bCs/>
          <w:sz w:val="24"/>
          <w:szCs w:val="24"/>
        </w:rPr>
        <w:t>ool:</w:t>
      </w:r>
    </w:p>
    <w:p w:rsidR="00A2663A" w:rsidRPr="004E6175" w:rsidRDefault="00A2663A" w:rsidP="00A2663A">
      <w:pPr>
        <w:spacing w:after="0" w:line="240" w:lineRule="auto"/>
        <w:ind w:left="-1" w:right="33" w:firstLine="1"/>
        <w:jc w:val="both"/>
        <w:rPr>
          <w:rFonts w:ascii="Times New Roman" w:hAnsi="Times New Roman" w:cs="Times New Roman"/>
          <w:sz w:val="24"/>
          <w:szCs w:val="24"/>
          <w:rtl/>
        </w:rPr>
      </w:pPr>
      <w:r w:rsidRPr="004E6175">
        <w:rPr>
          <w:rFonts w:ascii="Times New Roman" w:hAnsi="Times New Roman" w:cs="Times New Roman"/>
          <w:sz w:val="24"/>
          <w:szCs w:val="24"/>
        </w:rPr>
        <w:t>A process of shearing the wool off sheep. It is a seasonal process once a year in Palestine before the natural breeding season and before the intensification of the heat.</w:t>
      </w:r>
    </w:p>
    <w:p w:rsidR="008C2246" w:rsidRPr="00A140AC" w:rsidRDefault="008C2246" w:rsidP="00D32284">
      <w:pPr>
        <w:spacing w:after="0" w:line="240" w:lineRule="auto"/>
        <w:ind w:left="-1" w:right="33" w:firstLine="1"/>
        <w:jc w:val="both"/>
        <w:rPr>
          <w:rFonts w:ascii="Times New Roman" w:hAnsi="Times New Roman" w:cs="Times New Roman"/>
          <w:b/>
          <w:bCs/>
          <w:sz w:val="16"/>
          <w:szCs w:val="16"/>
        </w:rPr>
      </w:pPr>
    </w:p>
    <w:p w:rsidR="008C2246" w:rsidRPr="00AA2939" w:rsidRDefault="008C2246"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Molting:</w:t>
      </w:r>
    </w:p>
    <w:p w:rsidR="00A2663A" w:rsidRPr="004E6175" w:rsidRDefault="00A2663A" w:rsidP="00A2663A">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A seasonal physiological process of the fall and </w:t>
      </w:r>
      <w:proofErr w:type="spellStart"/>
      <w:r w:rsidRPr="004E6175">
        <w:rPr>
          <w:rFonts w:ascii="Times New Roman" w:hAnsi="Times New Roman" w:cs="Times New Roman"/>
          <w:sz w:val="24"/>
          <w:szCs w:val="24"/>
        </w:rPr>
        <w:t>regrowth</w:t>
      </w:r>
      <w:proofErr w:type="spellEnd"/>
      <w:r w:rsidRPr="004E6175">
        <w:rPr>
          <w:rFonts w:ascii="Times New Roman" w:hAnsi="Times New Roman" w:cs="Times New Roman"/>
          <w:sz w:val="24"/>
          <w:szCs w:val="24"/>
        </w:rPr>
        <w:t xml:space="preserve"> of poultry feathers after a period of egg production.</w:t>
      </w:r>
    </w:p>
    <w:p w:rsidR="008D5D6E" w:rsidRPr="00A140AC" w:rsidRDefault="008D5D6E" w:rsidP="00D32284">
      <w:pPr>
        <w:spacing w:after="0" w:line="240" w:lineRule="auto"/>
        <w:ind w:left="-1" w:right="33" w:firstLine="1"/>
        <w:jc w:val="both"/>
        <w:rPr>
          <w:rFonts w:ascii="Times New Roman" w:hAnsi="Times New Roman" w:cs="Times New Roman"/>
          <w:sz w:val="16"/>
          <w:szCs w:val="16"/>
        </w:rPr>
      </w:pPr>
    </w:p>
    <w:p w:rsidR="008C2246" w:rsidRPr="00AA2939" w:rsidRDefault="008C2246"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Pollen:</w:t>
      </w:r>
    </w:p>
    <w:p w:rsidR="00A2663A" w:rsidRPr="004E6175" w:rsidRDefault="00A2663A" w:rsidP="00A2663A">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A powder found in flowers (floral pollen) that attaches to the hair of a bee; bees have pockets in their rear legs called basket pollen. Bees carry this powder to the hive and put it in a special cell prepared to store pollen for extraction later.</w:t>
      </w:r>
    </w:p>
    <w:p w:rsidR="008C2246" w:rsidRPr="00A140AC" w:rsidRDefault="008C2246" w:rsidP="00D32284">
      <w:pPr>
        <w:spacing w:after="0" w:line="240" w:lineRule="auto"/>
        <w:ind w:left="-1" w:right="33" w:firstLine="1"/>
        <w:jc w:val="both"/>
        <w:rPr>
          <w:rFonts w:ascii="Times New Roman" w:hAnsi="Times New Roman" w:cs="Times New Roman"/>
          <w:sz w:val="16"/>
          <w:szCs w:val="16"/>
        </w:rPr>
      </w:pPr>
    </w:p>
    <w:p w:rsidR="008C2246" w:rsidRPr="00AA2939" w:rsidRDefault="008C2246"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Royal jelly:</w:t>
      </w:r>
    </w:p>
    <w:p w:rsidR="00A2663A" w:rsidRPr="004E6175" w:rsidRDefault="00A2663A" w:rsidP="00A2663A">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 xml:space="preserve">Royal jelly is a honey bee secretion used in the nutrition of larvae and adult queens. It is secreted from the glands in the </w:t>
      </w:r>
      <w:proofErr w:type="spellStart"/>
      <w:r w:rsidRPr="004E6175">
        <w:rPr>
          <w:rFonts w:ascii="Times New Roman" w:hAnsi="Times New Roman" w:cs="Times New Roman"/>
          <w:sz w:val="24"/>
          <w:szCs w:val="24"/>
        </w:rPr>
        <w:t>hypopharynx</w:t>
      </w:r>
      <w:proofErr w:type="spellEnd"/>
      <w:r w:rsidRPr="004E6175">
        <w:rPr>
          <w:rFonts w:ascii="Times New Roman" w:hAnsi="Times New Roman" w:cs="Times New Roman"/>
          <w:sz w:val="24"/>
          <w:szCs w:val="24"/>
        </w:rPr>
        <w:t xml:space="preserve"> of worker bees and fed to all larvae in the colony, regardless of sex or caste. When worker bees decide to make a new queen, either because the old one is weakening or was killed, they choose several small larvae and feed them with copious amounts of royal jelly in specially constructed queen cells.  This type of feeding triggers the development of queen morphology, including the fully developed ovaries needed to lay eggs.</w:t>
      </w:r>
    </w:p>
    <w:p w:rsidR="008C2246" w:rsidRPr="00A140AC" w:rsidRDefault="008C2246" w:rsidP="00D32284">
      <w:pPr>
        <w:spacing w:after="0" w:line="240" w:lineRule="auto"/>
        <w:ind w:left="-1" w:right="33" w:firstLine="1"/>
        <w:jc w:val="both"/>
        <w:rPr>
          <w:rFonts w:ascii="Times New Roman" w:hAnsi="Times New Roman" w:cs="Times New Roman"/>
          <w:sz w:val="16"/>
          <w:szCs w:val="16"/>
        </w:rPr>
      </w:pPr>
    </w:p>
    <w:p w:rsidR="008C2246" w:rsidRPr="00AA2939" w:rsidRDefault="002110C8"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Production of Swarm Bees</w:t>
      </w:r>
      <w:r w:rsidR="008C2246" w:rsidRPr="00AA2939">
        <w:rPr>
          <w:rFonts w:ascii="Times New Roman" w:hAnsi="Times New Roman" w:cs="Times New Roman"/>
          <w:b/>
          <w:bCs/>
          <w:sz w:val="24"/>
          <w:szCs w:val="24"/>
        </w:rPr>
        <w:t>:</w:t>
      </w:r>
    </w:p>
    <w:p w:rsidR="00A2663A" w:rsidRPr="004E6175" w:rsidRDefault="00A2663A" w:rsidP="00A2663A">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The division of the hive into two colonies by swarming.  Beekeepers use the ability of the bees to produce new queens to increase their colonies in a procedure called splitting a colony.</w:t>
      </w:r>
    </w:p>
    <w:p w:rsidR="008C2246" w:rsidRPr="00A140AC" w:rsidRDefault="008C2246" w:rsidP="00D32284">
      <w:pPr>
        <w:spacing w:after="0" w:line="240" w:lineRule="auto"/>
        <w:ind w:left="-1" w:right="33" w:firstLine="1"/>
        <w:jc w:val="both"/>
        <w:rPr>
          <w:rFonts w:ascii="Times New Roman" w:hAnsi="Times New Roman" w:cs="Times New Roman"/>
          <w:sz w:val="16"/>
          <w:szCs w:val="16"/>
        </w:rPr>
      </w:pPr>
    </w:p>
    <w:p w:rsidR="008C2246" w:rsidRPr="00AA2939" w:rsidRDefault="009B5B6C" w:rsidP="00D32284">
      <w:pPr>
        <w:spacing w:after="0" w:line="240" w:lineRule="auto"/>
        <w:ind w:left="-1" w:right="33" w:firstLine="1"/>
        <w:jc w:val="both"/>
        <w:rPr>
          <w:rFonts w:ascii="Times New Roman" w:hAnsi="Times New Roman" w:cs="Times New Roman"/>
          <w:b/>
          <w:bCs/>
          <w:sz w:val="24"/>
          <w:szCs w:val="24"/>
        </w:rPr>
      </w:pPr>
      <w:r w:rsidRPr="00AA2939">
        <w:rPr>
          <w:rFonts w:ascii="Times New Roman" w:hAnsi="Times New Roman" w:cs="Times New Roman"/>
          <w:b/>
          <w:bCs/>
          <w:sz w:val="24"/>
          <w:szCs w:val="24"/>
        </w:rPr>
        <w:t>Forage Crops:</w:t>
      </w:r>
    </w:p>
    <w:p w:rsidR="00A2663A" w:rsidRPr="004E6175" w:rsidRDefault="00A2663A" w:rsidP="00A2663A">
      <w:pPr>
        <w:spacing w:after="0" w:line="240" w:lineRule="auto"/>
        <w:ind w:left="-1" w:right="33" w:firstLine="1"/>
        <w:jc w:val="both"/>
        <w:rPr>
          <w:rFonts w:ascii="Times New Roman" w:hAnsi="Times New Roman" w:cs="Times New Roman"/>
          <w:sz w:val="24"/>
          <w:szCs w:val="24"/>
        </w:rPr>
      </w:pPr>
      <w:r w:rsidRPr="004E6175">
        <w:rPr>
          <w:rFonts w:ascii="Times New Roman" w:hAnsi="Times New Roman" w:cs="Times New Roman"/>
          <w:sz w:val="24"/>
          <w:szCs w:val="24"/>
        </w:rPr>
        <w:t>Temporary crops that are grown intensively with multiple cuttings per year and include three major groups of fodder: grasses, including cereals that are harvested green; legumes, including pulses that are harvested green; and root crops that are cultivated for fodder. All three types are fed to animals, either as green feed, as hay, i.e. crops harvested dry or dried after harvesting, or as silage products. Silage, or ensilage, refers to green fodder preserved without drying by fermentation that retards spoiling. Some fodder crops are components of compound feeds.</w:t>
      </w:r>
    </w:p>
    <w:p w:rsidR="009B5B6C" w:rsidRPr="00A140AC" w:rsidRDefault="009B5B6C" w:rsidP="00D32284">
      <w:pPr>
        <w:spacing w:after="0" w:line="240" w:lineRule="auto"/>
        <w:ind w:left="-1" w:right="33" w:firstLine="1"/>
        <w:jc w:val="both"/>
        <w:rPr>
          <w:rFonts w:ascii="Times New Roman" w:hAnsi="Times New Roman" w:cs="Times New Roman"/>
          <w:sz w:val="16"/>
          <w:szCs w:val="16"/>
        </w:rPr>
      </w:pPr>
    </w:p>
    <w:p w:rsidR="00EA2EB1" w:rsidRPr="00AA2939" w:rsidRDefault="00EA2EB1" w:rsidP="00D32284">
      <w:pPr>
        <w:spacing w:after="0" w:line="240" w:lineRule="auto"/>
        <w:ind w:left="-1" w:right="33" w:firstLine="1"/>
        <w:jc w:val="both"/>
        <w:rPr>
          <w:rFonts w:ascii="Times New Roman" w:hAnsi="Times New Roman" w:cs="Times New Roman"/>
          <w:b/>
          <w:bCs/>
          <w:sz w:val="24"/>
          <w:szCs w:val="24"/>
          <w:rtl/>
        </w:rPr>
      </w:pPr>
    </w:p>
    <w:p w:rsidR="003D5238" w:rsidRPr="00AA2939" w:rsidRDefault="003D5238" w:rsidP="00D32284">
      <w:pPr>
        <w:spacing w:after="0" w:line="240" w:lineRule="auto"/>
        <w:ind w:left="-1" w:right="33" w:firstLine="1"/>
        <w:jc w:val="both"/>
        <w:rPr>
          <w:rFonts w:ascii="Times New Roman" w:hAnsi="Times New Roman" w:cs="Times New Roman"/>
          <w:b/>
          <w:bCs/>
          <w:sz w:val="24"/>
          <w:szCs w:val="24"/>
        </w:rPr>
      </w:pPr>
    </w:p>
    <w:sectPr w:rsidR="003D5238" w:rsidRPr="00AA2939" w:rsidSect="00D32284">
      <w:headerReference w:type="default" r:id="rId14"/>
      <w:footerReference w:type="default" r:id="rId15"/>
      <w:pgSz w:w="11907" w:h="16840" w:code="9"/>
      <w:pgMar w:top="1418" w:right="1418" w:bottom="1418" w:left="1418" w:header="720" w:footer="720" w:gutter="0"/>
      <w:pgNumType w:start="1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280" w:rsidRDefault="00C65280" w:rsidP="005F2488">
      <w:pPr>
        <w:spacing w:after="0" w:line="240" w:lineRule="auto"/>
      </w:pPr>
      <w:r>
        <w:separator/>
      </w:r>
    </w:p>
  </w:endnote>
  <w:endnote w:type="continuationSeparator" w:id="0">
    <w:p w:rsidR="00C65280" w:rsidRDefault="00C65280"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C65280" w:rsidRDefault="00C65280" w:rsidP="00922538">
        <w:pPr>
          <w:pStyle w:val="Footer"/>
          <w:jc w:val="center"/>
        </w:pPr>
        <w:r>
          <w:t>[</w:t>
        </w:r>
        <w:r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Pr="00C549BB">
          <w:rPr>
            <w:rStyle w:val="PageNumber"/>
            <w:rFonts w:asciiTheme="majorBidi" w:hAnsiTheme="majorBidi" w:cstheme="majorBidi"/>
            <w:sz w:val="20"/>
            <w:szCs w:val="20"/>
            <w:rtl/>
          </w:rPr>
          <w:fldChar w:fldCharType="separate"/>
        </w:r>
        <w:r w:rsidR="0092319D">
          <w:rPr>
            <w:rStyle w:val="PageNumber"/>
            <w:rFonts w:asciiTheme="majorBidi" w:hAnsiTheme="majorBidi" w:cstheme="majorBidi"/>
            <w:noProof/>
            <w:sz w:val="20"/>
            <w:szCs w:val="20"/>
          </w:rPr>
          <w:t>36</w:t>
        </w:r>
        <w:r w:rsidRPr="00C549BB">
          <w:rPr>
            <w:rStyle w:val="PageNumber"/>
            <w:rFonts w:asciiTheme="majorBidi" w:hAnsiTheme="majorBidi" w:cstheme="majorBidi"/>
            <w:sz w:val="20"/>
            <w:szCs w:val="20"/>
            <w:rtl/>
          </w:rPr>
          <w:fldChar w:fldCharType="end"/>
        </w:r>
        <w:r>
          <w:rPr>
            <w:rStyle w:val="PageNumber"/>
            <w:sz w:val="20"/>
            <w:szCs w:val="20"/>
          </w:rPr>
          <w:t>]</w:t>
        </w:r>
      </w:p>
    </w:sdtContent>
  </w:sdt>
  <w:p w:rsidR="00C65280" w:rsidRDefault="00C652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280" w:rsidRDefault="00C65280" w:rsidP="005F2488">
      <w:pPr>
        <w:spacing w:after="0" w:line="240" w:lineRule="auto"/>
      </w:pPr>
      <w:r>
        <w:separator/>
      </w:r>
    </w:p>
  </w:footnote>
  <w:footnote w:type="continuationSeparator" w:id="0">
    <w:p w:rsidR="00C65280" w:rsidRDefault="00C65280"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280" w:rsidRPr="00D32284" w:rsidRDefault="00C65280" w:rsidP="00814C0B">
    <w:pPr>
      <w:spacing w:after="0" w:line="240" w:lineRule="auto"/>
      <w:rPr>
        <w:rFonts w:ascii="Arial" w:hAnsi="Arial" w:cs="Arial"/>
        <w:sz w:val="16"/>
        <w:szCs w:val="16"/>
      </w:rPr>
    </w:pPr>
    <w:r w:rsidRPr="00D32284">
      <w:rPr>
        <w:rFonts w:ascii="Arial" w:hAnsi="Arial" w:cs="Arial"/>
        <w:sz w:val="16"/>
        <w:szCs w:val="16"/>
      </w:rPr>
      <w:t>PCBS:  Livestock Survey,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381228"/>
    <w:multiLevelType w:val="hybridMultilevel"/>
    <w:tmpl w:val="693E06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497C37"/>
    <w:multiLevelType w:val="multilevel"/>
    <w:tmpl w:val="2E0AB4AA"/>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15540"/>
    <w:multiLevelType w:val="hybridMultilevel"/>
    <w:tmpl w:val="D63A1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2708A3"/>
    <w:multiLevelType w:val="hybridMultilevel"/>
    <w:tmpl w:val="19C2A9FE"/>
    <w:lvl w:ilvl="0" w:tplc="FFFFFFFF">
      <w:start w:val="1"/>
      <w:numFmt w:val="bullet"/>
      <w:lvlText w:val=""/>
      <w:lvlJc w:val="left"/>
      <w:pPr>
        <w:tabs>
          <w:tab w:val="num" w:pos="840"/>
        </w:tabs>
        <w:ind w:left="840" w:right="840" w:hanging="360"/>
      </w:pPr>
      <w:rPr>
        <w:rFonts w:ascii="Symbol" w:hAnsi="Symbol" w:hint="default"/>
      </w:rPr>
    </w:lvl>
    <w:lvl w:ilvl="1" w:tplc="FFFFFFFF" w:tentative="1">
      <w:start w:val="1"/>
      <w:numFmt w:val="bullet"/>
      <w:lvlText w:val="o"/>
      <w:lvlJc w:val="left"/>
      <w:pPr>
        <w:tabs>
          <w:tab w:val="num" w:pos="1560"/>
        </w:tabs>
        <w:ind w:left="1560" w:right="1560" w:hanging="360"/>
      </w:pPr>
      <w:rPr>
        <w:rFonts w:ascii="Courier New" w:hAnsi="Courier New" w:hint="default"/>
      </w:rPr>
    </w:lvl>
    <w:lvl w:ilvl="2" w:tplc="FFFFFFFF" w:tentative="1">
      <w:start w:val="1"/>
      <w:numFmt w:val="bullet"/>
      <w:lvlText w:val=""/>
      <w:lvlJc w:val="left"/>
      <w:pPr>
        <w:tabs>
          <w:tab w:val="num" w:pos="2280"/>
        </w:tabs>
        <w:ind w:left="2280" w:right="2280" w:hanging="360"/>
      </w:pPr>
      <w:rPr>
        <w:rFonts w:ascii="Wingdings" w:hAnsi="Wingdings" w:hint="default"/>
      </w:rPr>
    </w:lvl>
    <w:lvl w:ilvl="3" w:tplc="FFFFFFFF" w:tentative="1">
      <w:start w:val="1"/>
      <w:numFmt w:val="bullet"/>
      <w:lvlText w:val=""/>
      <w:lvlJc w:val="left"/>
      <w:pPr>
        <w:tabs>
          <w:tab w:val="num" w:pos="3000"/>
        </w:tabs>
        <w:ind w:left="3000" w:right="3000" w:hanging="360"/>
      </w:pPr>
      <w:rPr>
        <w:rFonts w:ascii="Symbol" w:hAnsi="Symbol" w:hint="default"/>
      </w:rPr>
    </w:lvl>
    <w:lvl w:ilvl="4" w:tplc="FFFFFFFF" w:tentative="1">
      <w:start w:val="1"/>
      <w:numFmt w:val="bullet"/>
      <w:lvlText w:val="o"/>
      <w:lvlJc w:val="left"/>
      <w:pPr>
        <w:tabs>
          <w:tab w:val="num" w:pos="3720"/>
        </w:tabs>
        <w:ind w:left="3720" w:right="3720" w:hanging="360"/>
      </w:pPr>
      <w:rPr>
        <w:rFonts w:ascii="Courier New" w:hAnsi="Courier New" w:hint="default"/>
      </w:rPr>
    </w:lvl>
    <w:lvl w:ilvl="5" w:tplc="FFFFFFFF" w:tentative="1">
      <w:start w:val="1"/>
      <w:numFmt w:val="bullet"/>
      <w:lvlText w:val=""/>
      <w:lvlJc w:val="left"/>
      <w:pPr>
        <w:tabs>
          <w:tab w:val="num" w:pos="4440"/>
        </w:tabs>
        <w:ind w:left="4440" w:right="4440" w:hanging="360"/>
      </w:pPr>
      <w:rPr>
        <w:rFonts w:ascii="Wingdings" w:hAnsi="Wingdings" w:hint="default"/>
      </w:rPr>
    </w:lvl>
    <w:lvl w:ilvl="6" w:tplc="FFFFFFFF" w:tentative="1">
      <w:start w:val="1"/>
      <w:numFmt w:val="bullet"/>
      <w:lvlText w:val=""/>
      <w:lvlJc w:val="left"/>
      <w:pPr>
        <w:tabs>
          <w:tab w:val="num" w:pos="5160"/>
        </w:tabs>
        <w:ind w:left="5160" w:right="5160" w:hanging="360"/>
      </w:pPr>
      <w:rPr>
        <w:rFonts w:ascii="Symbol" w:hAnsi="Symbol" w:hint="default"/>
      </w:rPr>
    </w:lvl>
    <w:lvl w:ilvl="7" w:tplc="FFFFFFFF" w:tentative="1">
      <w:start w:val="1"/>
      <w:numFmt w:val="bullet"/>
      <w:lvlText w:val="o"/>
      <w:lvlJc w:val="left"/>
      <w:pPr>
        <w:tabs>
          <w:tab w:val="num" w:pos="5880"/>
        </w:tabs>
        <w:ind w:left="5880" w:right="5880" w:hanging="360"/>
      </w:pPr>
      <w:rPr>
        <w:rFonts w:ascii="Courier New" w:hAnsi="Courier New" w:hint="default"/>
      </w:rPr>
    </w:lvl>
    <w:lvl w:ilvl="8" w:tplc="FFFFFFFF" w:tentative="1">
      <w:start w:val="1"/>
      <w:numFmt w:val="bullet"/>
      <w:lvlText w:val=""/>
      <w:lvlJc w:val="left"/>
      <w:pPr>
        <w:tabs>
          <w:tab w:val="num" w:pos="6600"/>
        </w:tabs>
        <w:ind w:left="6600" w:right="6600" w:hanging="360"/>
      </w:pPr>
      <w:rPr>
        <w:rFonts w:ascii="Wingdings" w:hAnsi="Wingdings" w:hint="default"/>
      </w:rPr>
    </w:lvl>
  </w:abstractNum>
  <w:abstractNum w:abstractNumId="11">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2">
    <w:nsid w:val="2A0302FA"/>
    <w:multiLevelType w:val="hybridMultilevel"/>
    <w:tmpl w:val="9FBEEB7C"/>
    <w:lvl w:ilvl="0" w:tplc="0401000F">
      <w:start w:val="1"/>
      <w:numFmt w:val="decimal"/>
      <w:lvlText w:val="%1."/>
      <w:lvlJc w:val="left"/>
      <w:pPr>
        <w:tabs>
          <w:tab w:val="num" w:pos="480"/>
        </w:tabs>
        <w:ind w:left="480" w:right="480" w:hanging="360"/>
      </w:pPr>
    </w:lvl>
    <w:lvl w:ilvl="1" w:tplc="04010019">
      <w:start w:val="1"/>
      <w:numFmt w:val="lowerLetter"/>
      <w:lvlText w:val="%2."/>
      <w:lvlJc w:val="left"/>
      <w:pPr>
        <w:tabs>
          <w:tab w:val="num" w:pos="1200"/>
        </w:tabs>
        <w:ind w:left="1200" w:right="1200" w:hanging="360"/>
      </w:pPr>
    </w:lvl>
    <w:lvl w:ilvl="2" w:tplc="0401001B" w:tentative="1">
      <w:start w:val="1"/>
      <w:numFmt w:val="lowerRoman"/>
      <w:lvlText w:val="%3."/>
      <w:lvlJc w:val="right"/>
      <w:pPr>
        <w:tabs>
          <w:tab w:val="num" w:pos="1920"/>
        </w:tabs>
        <w:ind w:left="1920" w:right="1920" w:hanging="180"/>
      </w:pPr>
    </w:lvl>
    <w:lvl w:ilvl="3" w:tplc="0401000F" w:tentative="1">
      <w:start w:val="1"/>
      <w:numFmt w:val="decimal"/>
      <w:lvlText w:val="%4."/>
      <w:lvlJc w:val="left"/>
      <w:pPr>
        <w:tabs>
          <w:tab w:val="num" w:pos="2640"/>
        </w:tabs>
        <w:ind w:left="2640" w:right="2640" w:hanging="360"/>
      </w:pPr>
    </w:lvl>
    <w:lvl w:ilvl="4" w:tplc="04010019" w:tentative="1">
      <w:start w:val="1"/>
      <w:numFmt w:val="lowerLetter"/>
      <w:lvlText w:val="%5."/>
      <w:lvlJc w:val="left"/>
      <w:pPr>
        <w:tabs>
          <w:tab w:val="num" w:pos="3360"/>
        </w:tabs>
        <w:ind w:left="3360" w:right="3360" w:hanging="360"/>
      </w:pPr>
    </w:lvl>
    <w:lvl w:ilvl="5" w:tplc="0401001B" w:tentative="1">
      <w:start w:val="1"/>
      <w:numFmt w:val="lowerRoman"/>
      <w:lvlText w:val="%6."/>
      <w:lvlJc w:val="right"/>
      <w:pPr>
        <w:tabs>
          <w:tab w:val="num" w:pos="4080"/>
        </w:tabs>
        <w:ind w:left="4080" w:right="4080" w:hanging="180"/>
      </w:pPr>
    </w:lvl>
    <w:lvl w:ilvl="6" w:tplc="0401000F" w:tentative="1">
      <w:start w:val="1"/>
      <w:numFmt w:val="decimal"/>
      <w:lvlText w:val="%7."/>
      <w:lvlJc w:val="left"/>
      <w:pPr>
        <w:tabs>
          <w:tab w:val="num" w:pos="4800"/>
        </w:tabs>
        <w:ind w:left="4800" w:right="4800" w:hanging="360"/>
      </w:pPr>
    </w:lvl>
    <w:lvl w:ilvl="7" w:tplc="04010019" w:tentative="1">
      <w:start w:val="1"/>
      <w:numFmt w:val="lowerLetter"/>
      <w:lvlText w:val="%8."/>
      <w:lvlJc w:val="left"/>
      <w:pPr>
        <w:tabs>
          <w:tab w:val="num" w:pos="5520"/>
        </w:tabs>
        <w:ind w:left="5520" w:right="5520" w:hanging="360"/>
      </w:pPr>
    </w:lvl>
    <w:lvl w:ilvl="8" w:tplc="0401001B" w:tentative="1">
      <w:start w:val="1"/>
      <w:numFmt w:val="lowerRoman"/>
      <w:lvlText w:val="%9."/>
      <w:lvlJc w:val="right"/>
      <w:pPr>
        <w:tabs>
          <w:tab w:val="num" w:pos="6240"/>
        </w:tabs>
        <w:ind w:left="6240" w:right="6240" w:hanging="180"/>
      </w:pPr>
    </w:lvl>
  </w:abstractNum>
  <w:abstractNum w:abstractNumId="13">
    <w:nsid w:val="2B0755FF"/>
    <w:multiLevelType w:val="multilevel"/>
    <w:tmpl w:val="F912D58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B07FFB"/>
    <w:multiLevelType w:val="hybridMultilevel"/>
    <w:tmpl w:val="4AF62E18"/>
    <w:lvl w:ilvl="0" w:tplc="202A4936">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AD4071D"/>
    <w:multiLevelType w:val="multilevel"/>
    <w:tmpl w:val="3F5E78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FC71B7"/>
    <w:multiLevelType w:val="hybridMultilevel"/>
    <w:tmpl w:val="F760D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8D3BE8"/>
    <w:multiLevelType w:val="multilevel"/>
    <w:tmpl w:val="F912D58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393A31"/>
    <w:multiLevelType w:val="multilevel"/>
    <w:tmpl w:val="5FC22C62"/>
    <w:lvl w:ilvl="0">
      <w:start w:val="2"/>
      <w:numFmt w:val="decimal"/>
      <w:lvlText w:val="%1"/>
      <w:lvlJc w:val="left"/>
      <w:pPr>
        <w:ind w:left="360" w:hanging="360"/>
      </w:pPr>
      <w:rPr>
        <w:rFonts w:hint="default"/>
      </w:rPr>
    </w:lvl>
    <w:lvl w:ilvl="1">
      <w:start w:val="5"/>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6">
    <w:nsid w:val="4E3E5B52"/>
    <w:multiLevelType w:val="hybridMultilevel"/>
    <w:tmpl w:val="94DAF4D0"/>
    <w:lvl w:ilvl="0" w:tplc="78C0E2CE">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4C17DC"/>
    <w:multiLevelType w:val="multilevel"/>
    <w:tmpl w:val="F912D58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596A0F3A"/>
    <w:multiLevelType w:val="hybridMultilevel"/>
    <w:tmpl w:val="25662486"/>
    <w:lvl w:ilvl="0" w:tplc="9B20B334">
      <w:start w:val="1"/>
      <w:numFmt w:val="decimal"/>
      <w:lvlText w:val="%1."/>
      <w:lvlJc w:val="left"/>
      <w:pPr>
        <w:tabs>
          <w:tab w:val="num" w:pos="540"/>
        </w:tabs>
        <w:ind w:left="540" w:right="540" w:hanging="360"/>
      </w:pPr>
      <w:rPr>
        <w:rFonts w:ascii="Times New Roman" w:eastAsiaTheme="minorHAnsi" w:hAnsi="Times New Roman" w:cs="Times New Roman"/>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0">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A43EAF"/>
    <w:multiLevelType w:val="multilevel"/>
    <w:tmpl w:val="F98862C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5">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D9F2FFD"/>
    <w:multiLevelType w:val="multilevel"/>
    <w:tmpl w:val="F912D58A"/>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3D1167"/>
    <w:multiLevelType w:val="hybridMultilevel"/>
    <w:tmpl w:val="ACE078A0"/>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43"/>
  </w:num>
  <w:num w:numId="3">
    <w:abstractNumId w:val="31"/>
  </w:num>
  <w:num w:numId="4">
    <w:abstractNumId w:val="24"/>
  </w:num>
  <w:num w:numId="5">
    <w:abstractNumId w:val="27"/>
  </w:num>
  <w:num w:numId="6">
    <w:abstractNumId w:val="41"/>
  </w:num>
  <w:num w:numId="7">
    <w:abstractNumId w:val="36"/>
  </w:num>
  <w:num w:numId="8">
    <w:abstractNumId w:val="8"/>
  </w:num>
  <w:num w:numId="9">
    <w:abstractNumId w:val="7"/>
  </w:num>
  <w:num w:numId="10">
    <w:abstractNumId w:val="40"/>
  </w:num>
  <w:num w:numId="11">
    <w:abstractNumId w:val="6"/>
  </w:num>
  <w:num w:numId="12">
    <w:abstractNumId w:val="37"/>
  </w:num>
  <w:num w:numId="13">
    <w:abstractNumId w:val="39"/>
  </w:num>
  <w:num w:numId="14">
    <w:abstractNumId w:val="17"/>
  </w:num>
  <w:num w:numId="15">
    <w:abstractNumId w:val="16"/>
  </w:num>
  <w:num w:numId="16">
    <w:abstractNumId w:val="5"/>
  </w:num>
  <w:num w:numId="17">
    <w:abstractNumId w:val="21"/>
  </w:num>
  <w:num w:numId="18">
    <w:abstractNumId w:val="0"/>
  </w:num>
  <w:num w:numId="19">
    <w:abstractNumId w:val="30"/>
  </w:num>
  <w:num w:numId="20">
    <w:abstractNumId w:val="14"/>
  </w:num>
  <w:num w:numId="21">
    <w:abstractNumId w:val="3"/>
  </w:num>
  <w:num w:numId="22">
    <w:abstractNumId w:val="33"/>
  </w:num>
  <w:num w:numId="23">
    <w:abstractNumId w:val="9"/>
  </w:num>
  <w:num w:numId="24">
    <w:abstractNumId w:val="28"/>
  </w:num>
  <w:num w:numId="25">
    <w:abstractNumId w:val="11"/>
  </w:num>
  <w:num w:numId="26">
    <w:abstractNumId w:val="34"/>
  </w:num>
  <w:num w:numId="27">
    <w:abstractNumId w:val="35"/>
  </w:num>
  <w:num w:numId="28">
    <w:abstractNumId w:val="12"/>
  </w:num>
  <w:num w:numId="29">
    <w:abstractNumId w:val="19"/>
  </w:num>
  <w:num w:numId="30">
    <w:abstractNumId w:val="42"/>
  </w:num>
  <w:num w:numId="31">
    <w:abstractNumId w:val="38"/>
  </w:num>
  <w:num w:numId="32">
    <w:abstractNumId w:val="23"/>
  </w:num>
  <w:num w:numId="33">
    <w:abstractNumId w:val="13"/>
  </w:num>
  <w:num w:numId="34">
    <w:abstractNumId w:val="10"/>
  </w:num>
  <w:num w:numId="35">
    <w:abstractNumId w:val="15"/>
  </w:num>
  <w:num w:numId="36">
    <w:abstractNumId w:val="29"/>
  </w:num>
  <w:num w:numId="3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1"/>
  </w:num>
  <w:num w:numId="43">
    <w:abstractNumId w:val="18"/>
  </w:num>
  <w:num w:numId="44">
    <w:abstractNumId w:val="20"/>
  </w:num>
  <w:num w:numId="45">
    <w:abstractNumId w:val="2"/>
  </w:num>
  <w:num w:numId="46">
    <w:abstractNumId w:val="4"/>
  </w:num>
  <w:num w:numId="47">
    <w:abstractNumId w:val="25"/>
  </w:num>
  <w:num w:numId="4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hdrShapeDefaults>
    <o:shapedefaults v:ext="edit" spidmax="91137"/>
  </w:hdrShapeDefaults>
  <w:footnotePr>
    <w:footnote w:id="-1"/>
    <w:footnote w:id="0"/>
  </w:footnotePr>
  <w:endnotePr>
    <w:endnote w:id="-1"/>
    <w:endnote w:id="0"/>
  </w:endnotePr>
  <w:compat/>
  <w:rsids>
    <w:rsidRoot w:val="003B119C"/>
    <w:rsid w:val="000007DE"/>
    <w:rsid w:val="000026B7"/>
    <w:rsid w:val="00002BCF"/>
    <w:rsid w:val="000032F1"/>
    <w:rsid w:val="00003353"/>
    <w:rsid w:val="0000354A"/>
    <w:rsid w:val="00003AA8"/>
    <w:rsid w:val="00003C48"/>
    <w:rsid w:val="0000429E"/>
    <w:rsid w:val="00005507"/>
    <w:rsid w:val="00010397"/>
    <w:rsid w:val="00010500"/>
    <w:rsid w:val="00010FBC"/>
    <w:rsid w:val="000132F7"/>
    <w:rsid w:val="0001343E"/>
    <w:rsid w:val="00013940"/>
    <w:rsid w:val="00014477"/>
    <w:rsid w:val="00015371"/>
    <w:rsid w:val="0001691E"/>
    <w:rsid w:val="00016940"/>
    <w:rsid w:val="00016955"/>
    <w:rsid w:val="00017692"/>
    <w:rsid w:val="00017F67"/>
    <w:rsid w:val="000205CA"/>
    <w:rsid w:val="00020B2D"/>
    <w:rsid w:val="00021BA8"/>
    <w:rsid w:val="00021D25"/>
    <w:rsid w:val="00021E84"/>
    <w:rsid w:val="00023712"/>
    <w:rsid w:val="00023F07"/>
    <w:rsid w:val="00024244"/>
    <w:rsid w:val="00026006"/>
    <w:rsid w:val="00026432"/>
    <w:rsid w:val="00026BBB"/>
    <w:rsid w:val="000275FC"/>
    <w:rsid w:val="000330C9"/>
    <w:rsid w:val="000332E0"/>
    <w:rsid w:val="00033749"/>
    <w:rsid w:val="00033946"/>
    <w:rsid w:val="00034B96"/>
    <w:rsid w:val="00034C3D"/>
    <w:rsid w:val="0003661E"/>
    <w:rsid w:val="00037438"/>
    <w:rsid w:val="00037C21"/>
    <w:rsid w:val="00040361"/>
    <w:rsid w:val="000410B0"/>
    <w:rsid w:val="0004313D"/>
    <w:rsid w:val="00043AE6"/>
    <w:rsid w:val="00043EEA"/>
    <w:rsid w:val="0004431E"/>
    <w:rsid w:val="00044D61"/>
    <w:rsid w:val="00045687"/>
    <w:rsid w:val="000475B2"/>
    <w:rsid w:val="00052230"/>
    <w:rsid w:val="00052B12"/>
    <w:rsid w:val="00053507"/>
    <w:rsid w:val="000549FD"/>
    <w:rsid w:val="00054D55"/>
    <w:rsid w:val="00054D5F"/>
    <w:rsid w:val="0005699F"/>
    <w:rsid w:val="00060550"/>
    <w:rsid w:val="0006189B"/>
    <w:rsid w:val="000638D6"/>
    <w:rsid w:val="00064295"/>
    <w:rsid w:val="00067B22"/>
    <w:rsid w:val="00070423"/>
    <w:rsid w:val="00070CEB"/>
    <w:rsid w:val="00071890"/>
    <w:rsid w:val="00072F67"/>
    <w:rsid w:val="00072FDB"/>
    <w:rsid w:val="000734D0"/>
    <w:rsid w:val="000754C1"/>
    <w:rsid w:val="00075CA5"/>
    <w:rsid w:val="00075F70"/>
    <w:rsid w:val="000764DE"/>
    <w:rsid w:val="00077FFC"/>
    <w:rsid w:val="00080242"/>
    <w:rsid w:val="000802D4"/>
    <w:rsid w:val="00080D9D"/>
    <w:rsid w:val="00080EEA"/>
    <w:rsid w:val="000819E6"/>
    <w:rsid w:val="00081D82"/>
    <w:rsid w:val="00082EFF"/>
    <w:rsid w:val="00084EC6"/>
    <w:rsid w:val="00085E01"/>
    <w:rsid w:val="0008643F"/>
    <w:rsid w:val="00086494"/>
    <w:rsid w:val="00087059"/>
    <w:rsid w:val="00087300"/>
    <w:rsid w:val="00090896"/>
    <w:rsid w:val="00090E18"/>
    <w:rsid w:val="00093C0A"/>
    <w:rsid w:val="00093F8A"/>
    <w:rsid w:val="000940D9"/>
    <w:rsid w:val="00094366"/>
    <w:rsid w:val="000951B6"/>
    <w:rsid w:val="000961AE"/>
    <w:rsid w:val="00096A45"/>
    <w:rsid w:val="00096C6C"/>
    <w:rsid w:val="00097C7F"/>
    <w:rsid w:val="000A0BE9"/>
    <w:rsid w:val="000A285F"/>
    <w:rsid w:val="000A3076"/>
    <w:rsid w:val="000A47DF"/>
    <w:rsid w:val="000A521E"/>
    <w:rsid w:val="000A61B2"/>
    <w:rsid w:val="000A774D"/>
    <w:rsid w:val="000A7C32"/>
    <w:rsid w:val="000B0B74"/>
    <w:rsid w:val="000B14C6"/>
    <w:rsid w:val="000B21FF"/>
    <w:rsid w:val="000B24B1"/>
    <w:rsid w:val="000B3305"/>
    <w:rsid w:val="000B342E"/>
    <w:rsid w:val="000B399F"/>
    <w:rsid w:val="000B4AB8"/>
    <w:rsid w:val="000B5477"/>
    <w:rsid w:val="000B54B2"/>
    <w:rsid w:val="000B5E14"/>
    <w:rsid w:val="000B7009"/>
    <w:rsid w:val="000B7AC9"/>
    <w:rsid w:val="000C096C"/>
    <w:rsid w:val="000C12DC"/>
    <w:rsid w:val="000C255E"/>
    <w:rsid w:val="000C3B5B"/>
    <w:rsid w:val="000C47CB"/>
    <w:rsid w:val="000C55E1"/>
    <w:rsid w:val="000C65F5"/>
    <w:rsid w:val="000C68E0"/>
    <w:rsid w:val="000C75AD"/>
    <w:rsid w:val="000C763B"/>
    <w:rsid w:val="000D087B"/>
    <w:rsid w:val="000D0883"/>
    <w:rsid w:val="000D1906"/>
    <w:rsid w:val="000D263B"/>
    <w:rsid w:val="000D3428"/>
    <w:rsid w:val="000D3771"/>
    <w:rsid w:val="000D37FF"/>
    <w:rsid w:val="000D4D73"/>
    <w:rsid w:val="000D6160"/>
    <w:rsid w:val="000D6713"/>
    <w:rsid w:val="000D72F9"/>
    <w:rsid w:val="000D75E8"/>
    <w:rsid w:val="000D7B25"/>
    <w:rsid w:val="000E0718"/>
    <w:rsid w:val="000E07D1"/>
    <w:rsid w:val="000E1AD6"/>
    <w:rsid w:val="000E1E62"/>
    <w:rsid w:val="000E2051"/>
    <w:rsid w:val="000E4E75"/>
    <w:rsid w:val="000E506A"/>
    <w:rsid w:val="000E512A"/>
    <w:rsid w:val="000E729C"/>
    <w:rsid w:val="000E770A"/>
    <w:rsid w:val="000F04F5"/>
    <w:rsid w:val="000F1458"/>
    <w:rsid w:val="000F15D8"/>
    <w:rsid w:val="000F3E84"/>
    <w:rsid w:val="000F4339"/>
    <w:rsid w:val="000F5D8F"/>
    <w:rsid w:val="000F6404"/>
    <w:rsid w:val="000F719A"/>
    <w:rsid w:val="000F7D9B"/>
    <w:rsid w:val="00100A64"/>
    <w:rsid w:val="00100CA8"/>
    <w:rsid w:val="00100F36"/>
    <w:rsid w:val="0010386B"/>
    <w:rsid w:val="00103FDB"/>
    <w:rsid w:val="001040C8"/>
    <w:rsid w:val="0010591F"/>
    <w:rsid w:val="001059B2"/>
    <w:rsid w:val="00105D47"/>
    <w:rsid w:val="001064E1"/>
    <w:rsid w:val="00106A9A"/>
    <w:rsid w:val="00106CF6"/>
    <w:rsid w:val="00110CCD"/>
    <w:rsid w:val="001137DE"/>
    <w:rsid w:val="001157B0"/>
    <w:rsid w:val="00115D9D"/>
    <w:rsid w:val="001160B4"/>
    <w:rsid w:val="0011685D"/>
    <w:rsid w:val="00117E9B"/>
    <w:rsid w:val="00121766"/>
    <w:rsid w:val="00121D16"/>
    <w:rsid w:val="00122D1A"/>
    <w:rsid w:val="00123EE9"/>
    <w:rsid w:val="00126516"/>
    <w:rsid w:val="00126871"/>
    <w:rsid w:val="0013186C"/>
    <w:rsid w:val="00133EDA"/>
    <w:rsid w:val="00134F18"/>
    <w:rsid w:val="001361C8"/>
    <w:rsid w:val="001366A0"/>
    <w:rsid w:val="00137248"/>
    <w:rsid w:val="001372AF"/>
    <w:rsid w:val="0014169E"/>
    <w:rsid w:val="0014287B"/>
    <w:rsid w:val="00142ABD"/>
    <w:rsid w:val="00143089"/>
    <w:rsid w:val="0014321E"/>
    <w:rsid w:val="00144A19"/>
    <w:rsid w:val="00144FA8"/>
    <w:rsid w:val="001452C1"/>
    <w:rsid w:val="0014640C"/>
    <w:rsid w:val="00147AC6"/>
    <w:rsid w:val="00147C28"/>
    <w:rsid w:val="00150928"/>
    <w:rsid w:val="001512C7"/>
    <w:rsid w:val="00151A3E"/>
    <w:rsid w:val="00152281"/>
    <w:rsid w:val="00152907"/>
    <w:rsid w:val="00152B0D"/>
    <w:rsid w:val="00154485"/>
    <w:rsid w:val="0015477A"/>
    <w:rsid w:val="00156E86"/>
    <w:rsid w:val="0016011C"/>
    <w:rsid w:val="001614F7"/>
    <w:rsid w:val="00161C06"/>
    <w:rsid w:val="001653E5"/>
    <w:rsid w:val="00165CAD"/>
    <w:rsid w:val="00166588"/>
    <w:rsid w:val="001669B6"/>
    <w:rsid w:val="00170231"/>
    <w:rsid w:val="001703FD"/>
    <w:rsid w:val="00170870"/>
    <w:rsid w:val="00171E5E"/>
    <w:rsid w:val="001721D4"/>
    <w:rsid w:val="0017259D"/>
    <w:rsid w:val="001735C3"/>
    <w:rsid w:val="00173A70"/>
    <w:rsid w:val="00174D58"/>
    <w:rsid w:val="001776AE"/>
    <w:rsid w:val="0018002D"/>
    <w:rsid w:val="0018326B"/>
    <w:rsid w:val="001832C4"/>
    <w:rsid w:val="001842A4"/>
    <w:rsid w:val="001847A5"/>
    <w:rsid w:val="00185182"/>
    <w:rsid w:val="00186591"/>
    <w:rsid w:val="00186666"/>
    <w:rsid w:val="00186F12"/>
    <w:rsid w:val="001871A8"/>
    <w:rsid w:val="00190119"/>
    <w:rsid w:val="00190EC9"/>
    <w:rsid w:val="00191554"/>
    <w:rsid w:val="0019415F"/>
    <w:rsid w:val="00195505"/>
    <w:rsid w:val="00197036"/>
    <w:rsid w:val="00197316"/>
    <w:rsid w:val="001979AE"/>
    <w:rsid w:val="00197F56"/>
    <w:rsid w:val="001A0D4A"/>
    <w:rsid w:val="001A0FC3"/>
    <w:rsid w:val="001A19C8"/>
    <w:rsid w:val="001A33AB"/>
    <w:rsid w:val="001A4329"/>
    <w:rsid w:val="001A4CB5"/>
    <w:rsid w:val="001A6E7F"/>
    <w:rsid w:val="001A6F17"/>
    <w:rsid w:val="001A7C9F"/>
    <w:rsid w:val="001B0449"/>
    <w:rsid w:val="001B0602"/>
    <w:rsid w:val="001B161C"/>
    <w:rsid w:val="001B173F"/>
    <w:rsid w:val="001B2D60"/>
    <w:rsid w:val="001C2D78"/>
    <w:rsid w:val="001C2D8D"/>
    <w:rsid w:val="001C30CB"/>
    <w:rsid w:val="001C3B32"/>
    <w:rsid w:val="001C54ED"/>
    <w:rsid w:val="001C6E04"/>
    <w:rsid w:val="001D1A2E"/>
    <w:rsid w:val="001D2756"/>
    <w:rsid w:val="001D276B"/>
    <w:rsid w:val="001D3823"/>
    <w:rsid w:val="001D457F"/>
    <w:rsid w:val="001D4878"/>
    <w:rsid w:val="001D5DEA"/>
    <w:rsid w:val="001D6073"/>
    <w:rsid w:val="001D7212"/>
    <w:rsid w:val="001D746F"/>
    <w:rsid w:val="001E0C94"/>
    <w:rsid w:val="001E0ED2"/>
    <w:rsid w:val="001E1C88"/>
    <w:rsid w:val="001E308E"/>
    <w:rsid w:val="001E3C3A"/>
    <w:rsid w:val="001E4816"/>
    <w:rsid w:val="001E48B7"/>
    <w:rsid w:val="001E647C"/>
    <w:rsid w:val="001E6633"/>
    <w:rsid w:val="001E6BC6"/>
    <w:rsid w:val="001E7219"/>
    <w:rsid w:val="001F0022"/>
    <w:rsid w:val="001F079F"/>
    <w:rsid w:val="001F0CA5"/>
    <w:rsid w:val="001F2D5C"/>
    <w:rsid w:val="001F34F4"/>
    <w:rsid w:val="001F3746"/>
    <w:rsid w:val="001F4C89"/>
    <w:rsid w:val="001F51AA"/>
    <w:rsid w:val="001F5254"/>
    <w:rsid w:val="001F732D"/>
    <w:rsid w:val="001F77D1"/>
    <w:rsid w:val="001F7C21"/>
    <w:rsid w:val="001F7D43"/>
    <w:rsid w:val="001F7DA2"/>
    <w:rsid w:val="0020060B"/>
    <w:rsid w:val="00201189"/>
    <w:rsid w:val="00205972"/>
    <w:rsid w:val="002063A8"/>
    <w:rsid w:val="0020711E"/>
    <w:rsid w:val="0020744F"/>
    <w:rsid w:val="0020782A"/>
    <w:rsid w:val="0020789E"/>
    <w:rsid w:val="00207BA3"/>
    <w:rsid w:val="002110C8"/>
    <w:rsid w:val="00211135"/>
    <w:rsid w:val="00211628"/>
    <w:rsid w:val="00212F01"/>
    <w:rsid w:val="0021348E"/>
    <w:rsid w:val="002134F4"/>
    <w:rsid w:val="002136D8"/>
    <w:rsid w:val="00213C59"/>
    <w:rsid w:val="00214CF7"/>
    <w:rsid w:val="00215847"/>
    <w:rsid w:val="002158AC"/>
    <w:rsid w:val="00215972"/>
    <w:rsid w:val="00216C92"/>
    <w:rsid w:val="002170C6"/>
    <w:rsid w:val="00217699"/>
    <w:rsid w:val="002204CF"/>
    <w:rsid w:val="002214E8"/>
    <w:rsid w:val="00222364"/>
    <w:rsid w:val="00222F03"/>
    <w:rsid w:val="002252E4"/>
    <w:rsid w:val="002268B2"/>
    <w:rsid w:val="00230598"/>
    <w:rsid w:val="00232646"/>
    <w:rsid w:val="00232B0C"/>
    <w:rsid w:val="00234D6E"/>
    <w:rsid w:val="00235933"/>
    <w:rsid w:val="002362C9"/>
    <w:rsid w:val="0023682B"/>
    <w:rsid w:val="00236835"/>
    <w:rsid w:val="00236E70"/>
    <w:rsid w:val="0023732B"/>
    <w:rsid w:val="00241EA7"/>
    <w:rsid w:val="002425C3"/>
    <w:rsid w:val="00242C21"/>
    <w:rsid w:val="00243BD6"/>
    <w:rsid w:val="00244627"/>
    <w:rsid w:val="002474F6"/>
    <w:rsid w:val="0025064B"/>
    <w:rsid w:val="00250AA8"/>
    <w:rsid w:val="00250EC8"/>
    <w:rsid w:val="00250F11"/>
    <w:rsid w:val="0025488B"/>
    <w:rsid w:val="00254B81"/>
    <w:rsid w:val="0025772B"/>
    <w:rsid w:val="002627F3"/>
    <w:rsid w:val="00262936"/>
    <w:rsid w:val="00262EAC"/>
    <w:rsid w:val="002646C8"/>
    <w:rsid w:val="00265DD5"/>
    <w:rsid w:val="00265EF1"/>
    <w:rsid w:val="00266627"/>
    <w:rsid w:val="002701C7"/>
    <w:rsid w:val="0027171C"/>
    <w:rsid w:val="002724EF"/>
    <w:rsid w:val="00273559"/>
    <w:rsid w:val="0027383E"/>
    <w:rsid w:val="00273A22"/>
    <w:rsid w:val="00274312"/>
    <w:rsid w:val="0027437C"/>
    <w:rsid w:val="0027471A"/>
    <w:rsid w:val="002755D6"/>
    <w:rsid w:val="00275823"/>
    <w:rsid w:val="002817A6"/>
    <w:rsid w:val="00282263"/>
    <w:rsid w:val="0028256B"/>
    <w:rsid w:val="00282A10"/>
    <w:rsid w:val="00283C16"/>
    <w:rsid w:val="002842E1"/>
    <w:rsid w:val="0028557B"/>
    <w:rsid w:val="002862BC"/>
    <w:rsid w:val="00286AA7"/>
    <w:rsid w:val="0028720B"/>
    <w:rsid w:val="00287410"/>
    <w:rsid w:val="002877F8"/>
    <w:rsid w:val="0029318E"/>
    <w:rsid w:val="00294859"/>
    <w:rsid w:val="0029669B"/>
    <w:rsid w:val="00296E06"/>
    <w:rsid w:val="00296F65"/>
    <w:rsid w:val="002972DA"/>
    <w:rsid w:val="002978CE"/>
    <w:rsid w:val="00297CB4"/>
    <w:rsid w:val="002A14A3"/>
    <w:rsid w:val="002A3332"/>
    <w:rsid w:val="002A398B"/>
    <w:rsid w:val="002A4715"/>
    <w:rsid w:val="002A64CC"/>
    <w:rsid w:val="002A767F"/>
    <w:rsid w:val="002A7D47"/>
    <w:rsid w:val="002B22AB"/>
    <w:rsid w:val="002B25A9"/>
    <w:rsid w:val="002B2744"/>
    <w:rsid w:val="002B2B37"/>
    <w:rsid w:val="002B41D1"/>
    <w:rsid w:val="002B54CE"/>
    <w:rsid w:val="002B5BD1"/>
    <w:rsid w:val="002B7214"/>
    <w:rsid w:val="002B7680"/>
    <w:rsid w:val="002C0F02"/>
    <w:rsid w:val="002C124B"/>
    <w:rsid w:val="002C16E0"/>
    <w:rsid w:val="002C2873"/>
    <w:rsid w:val="002C4E4C"/>
    <w:rsid w:val="002C6953"/>
    <w:rsid w:val="002D28C6"/>
    <w:rsid w:val="002D29F4"/>
    <w:rsid w:val="002D3F87"/>
    <w:rsid w:val="002D4AAD"/>
    <w:rsid w:val="002D4AF3"/>
    <w:rsid w:val="002D4E3D"/>
    <w:rsid w:val="002D677E"/>
    <w:rsid w:val="002D736A"/>
    <w:rsid w:val="002D7D29"/>
    <w:rsid w:val="002E03B7"/>
    <w:rsid w:val="002E1090"/>
    <w:rsid w:val="002E1EDB"/>
    <w:rsid w:val="002E256D"/>
    <w:rsid w:val="002E4404"/>
    <w:rsid w:val="002E5473"/>
    <w:rsid w:val="002E63D6"/>
    <w:rsid w:val="002E6402"/>
    <w:rsid w:val="002E71F1"/>
    <w:rsid w:val="002F0164"/>
    <w:rsid w:val="002F07D5"/>
    <w:rsid w:val="002F209A"/>
    <w:rsid w:val="002F26D3"/>
    <w:rsid w:val="002F3428"/>
    <w:rsid w:val="002F3EB2"/>
    <w:rsid w:val="002F50F6"/>
    <w:rsid w:val="002F5DA2"/>
    <w:rsid w:val="002F622B"/>
    <w:rsid w:val="003004E6"/>
    <w:rsid w:val="003006FF"/>
    <w:rsid w:val="00300934"/>
    <w:rsid w:val="00303682"/>
    <w:rsid w:val="003054A0"/>
    <w:rsid w:val="003057EB"/>
    <w:rsid w:val="00305966"/>
    <w:rsid w:val="00306725"/>
    <w:rsid w:val="00310445"/>
    <w:rsid w:val="003139E6"/>
    <w:rsid w:val="0031585F"/>
    <w:rsid w:val="00315AFF"/>
    <w:rsid w:val="00315BC2"/>
    <w:rsid w:val="0031677D"/>
    <w:rsid w:val="00316A60"/>
    <w:rsid w:val="00322C46"/>
    <w:rsid w:val="003248AA"/>
    <w:rsid w:val="00326383"/>
    <w:rsid w:val="0032668B"/>
    <w:rsid w:val="00332DE0"/>
    <w:rsid w:val="003330F2"/>
    <w:rsid w:val="003331E8"/>
    <w:rsid w:val="00336D29"/>
    <w:rsid w:val="00336DDC"/>
    <w:rsid w:val="00337E72"/>
    <w:rsid w:val="00342C53"/>
    <w:rsid w:val="00342D44"/>
    <w:rsid w:val="0034327F"/>
    <w:rsid w:val="003434DE"/>
    <w:rsid w:val="00345E01"/>
    <w:rsid w:val="0035439A"/>
    <w:rsid w:val="00354A27"/>
    <w:rsid w:val="00355ACC"/>
    <w:rsid w:val="0035738D"/>
    <w:rsid w:val="00360560"/>
    <w:rsid w:val="00360626"/>
    <w:rsid w:val="0036150C"/>
    <w:rsid w:val="00362520"/>
    <w:rsid w:val="00364B76"/>
    <w:rsid w:val="00365F39"/>
    <w:rsid w:val="00370EC0"/>
    <w:rsid w:val="00371410"/>
    <w:rsid w:val="00372FE1"/>
    <w:rsid w:val="00374623"/>
    <w:rsid w:val="00374B9E"/>
    <w:rsid w:val="003812A5"/>
    <w:rsid w:val="003822C0"/>
    <w:rsid w:val="003835DA"/>
    <w:rsid w:val="00383AD6"/>
    <w:rsid w:val="00384049"/>
    <w:rsid w:val="00384281"/>
    <w:rsid w:val="00384419"/>
    <w:rsid w:val="00385147"/>
    <w:rsid w:val="00385322"/>
    <w:rsid w:val="003855AC"/>
    <w:rsid w:val="00385D0A"/>
    <w:rsid w:val="00387346"/>
    <w:rsid w:val="00387E2A"/>
    <w:rsid w:val="00390F80"/>
    <w:rsid w:val="00391731"/>
    <w:rsid w:val="00391AC4"/>
    <w:rsid w:val="00391D8E"/>
    <w:rsid w:val="00391EBC"/>
    <w:rsid w:val="00391EFE"/>
    <w:rsid w:val="00392178"/>
    <w:rsid w:val="00393C7A"/>
    <w:rsid w:val="00393DFD"/>
    <w:rsid w:val="0039601B"/>
    <w:rsid w:val="003965C6"/>
    <w:rsid w:val="003970D4"/>
    <w:rsid w:val="003974DA"/>
    <w:rsid w:val="00397DA3"/>
    <w:rsid w:val="003A0D2A"/>
    <w:rsid w:val="003A1CCB"/>
    <w:rsid w:val="003A38A4"/>
    <w:rsid w:val="003A452C"/>
    <w:rsid w:val="003A4D49"/>
    <w:rsid w:val="003A6811"/>
    <w:rsid w:val="003B119C"/>
    <w:rsid w:val="003B1B55"/>
    <w:rsid w:val="003B2047"/>
    <w:rsid w:val="003B270C"/>
    <w:rsid w:val="003B27EB"/>
    <w:rsid w:val="003B5352"/>
    <w:rsid w:val="003B7FD1"/>
    <w:rsid w:val="003C0D3F"/>
    <w:rsid w:val="003C281D"/>
    <w:rsid w:val="003C3440"/>
    <w:rsid w:val="003C3883"/>
    <w:rsid w:val="003C41F3"/>
    <w:rsid w:val="003C6678"/>
    <w:rsid w:val="003C680F"/>
    <w:rsid w:val="003C7630"/>
    <w:rsid w:val="003C7846"/>
    <w:rsid w:val="003C7D2C"/>
    <w:rsid w:val="003D042A"/>
    <w:rsid w:val="003D079B"/>
    <w:rsid w:val="003D1D0A"/>
    <w:rsid w:val="003D20B3"/>
    <w:rsid w:val="003D294A"/>
    <w:rsid w:val="003D2D10"/>
    <w:rsid w:val="003D2FCD"/>
    <w:rsid w:val="003D30E1"/>
    <w:rsid w:val="003D3439"/>
    <w:rsid w:val="003D50DC"/>
    <w:rsid w:val="003D5238"/>
    <w:rsid w:val="003D6107"/>
    <w:rsid w:val="003D78C1"/>
    <w:rsid w:val="003E15A5"/>
    <w:rsid w:val="003E33B1"/>
    <w:rsid w:val="003E34FF"/>
    <w:rsid w:val="003E3942"/>
    <w:rsid w:val="003E5CF4"/>
    <w:rsid w:val="003E6E79"/>
    <w:rsid w:val="003F19BD"/>
    <w:rsid w:val="003F2A5E"/>
    <w:rsid w:val="003F2BB4"/>
    <w:rsid w:val="003F354C"/>
    <w:rsid w:val="003F45D6"/>
    <w:rsid w:val="003F49A2"/>
    <w:rsid w:val="003F5AF9"/>
    <w:rsid w:val="003F78AF"/>
    <w:rsid w:val="00400A7A"/>
    <w:rsid w:val="0040132A"/>
    <w:rsid w:val="00402B85"/>
    <w:rsid w:val="00402C61"/>
    <w:rsid w:val="00402C83"/>
    <w:rsid w:val="00404616"/>
    <w:rsid w:val="00405564"/>
    <w:rsid w:val="00405796"/>
    <w:rsid w:val="0040636A"/>
    <w:rsid w:val="004120BF"/>
    <w:rsid w:val="004123EE"/>
    <w:rsid w:val="004134B3"/>
    <w:rsid w:val="004141B5"/>
    <w:rsid w:val="0041691E"/>
    <w:rsid w:val="00416E51"/>
    <w:rsid w:val="0041712D"/>
    <w:rsid w:val="00421000"/>
    <w:rsid w:val="004213DA"/>
    <w:rsid w:val="004221AC"/>
    <w:rsid w:val="0042342A"/>
    <w:rsid w:val="004255C8"/>
    <w:rsid w:val="00426E2A"/>
    <w:rsid w:val="00427359"/>
    <w:rsid w:val="00430852"/>
    <w:rsid w:val="00430BA3"/>
    <w:rsid w:val="00430F67"/>
    <w:rsid w:val="004321F8"/>
    <w:rsid w:val="004329E5"/>
    <w:rsid w:val="0043311C"/>
    <w:rsid w:val="0043364A"/>
    <w:rsid w:val="00433B3C"/>
    <w:rsid w:val="00433CD9"/>
    <w:rsid w:val="00434335"/>
    <w:rsid w:val="00435161"/>
    <w:rsid w:val="00435558"/>
    <w:rsid w:val="00435C0A"/>
    <w:rsid w:val="004362C1"/>
    <w:rsid w:val="004364F6"/>
    <w:rsid w:val="00436EB1"/>
    <w:rsid w:val="00437019"/>
    <w:rsid w:val="00437206"/>
    <w:rsid w:val="0043773E"/>
    <w:rsid w:val="00437D04"/>
    <w:rsid w:val="0044039F"/>
    <w:rsid w:val="00440D25"/>
    <w:rsid w:val="004430A1"/>
    <w:rsid w:val="004435C5"/>
    <w:rsid w:val="004444E7"/>
    <w:rsid w:val="004445D0"/>
    <w:rsid w:val="0044525C"/>
    <w:rsid w:val="00446840"/>
    <w:rsid w:val="004468FE"/>
    <w:rsid w:val="00447708"/>
    <w:rsid w:val="004477EC"/>
    <w:rsid w:val="0045007B"/>
    <w:rsid w:val="004502A2"/>
    <w:rsid w:val="00450DCF"/>
    <w:rsid w:val="0045210D"/>
    <w:rsid w:val="00452154"/>
    <w:rsid w:val="00452C3A"/>
    <w:rsid w:val="004537C5"/>
    <w:rsid w:val="00453859"/>
    <w:rsid w:val="00453BB3"/>
    <w:rsid w:val="00453D27"/>
    <w:rsid w:val="00454217"/>
    <w:rsid w:val="00454DED"/>
    <w:rsid w:val="004567F7"/>
    <w:rsid w:val="00457D08"/>
    <w:rsid w:val="00462843"/>
    <w:rsid w:val="00463F5B"/>
    <w:rsid w:val="00464A46"/>
    <w:rsid w:val="0046588B"/>
    <w:rsid w:val="00466027"/>
    <w:rsid w:val="00466D59"/>
    <w:rsid w:val="0046738D"/>
    <w:rsid w:val="004679B7"/>
    <w:rsid w:val="00467EC7"/>
    <w:rsid w:val="00467F3D"/>
    <w:rsid w:val="00471A1F"/>
    <w:rsid w:val="00471D56"/>
    <w:rsid w:val="0047265E"/>
    <w:rsid w:val="0047398C"/>
    <w:rsid w:val="00475E5B"/>
    <w:rsid w:val="004763CE"/>
    <w:rsid w:val="00477692"/>
    <w:rsid w:val="00481417"/>
    <w:rsid w:val="00481E18"/>
    <w:rsid w:val="0048209D"/>
    <w:rsid w:val="004822FE"/>
    <w:rsid w:val="00484909"/>
    <w:rsid w:val="00484BA0"/>
    <w:rsid w:val="0048506E"/>
    <w:rsid w:val="00486D7B"/>
    <w:rsid w:val="00487316"/>
    <w:rsid w:val="004927EE"/>
    <w:rsid w:val="0049317B"/>
    <w:rsid w:val="0049507B"/>
    <w:rsid w:val="00495485"/>
    <w:rsid w:val="004957EA"/>
    <w:rsid w:val="00496C6B"/>
    <w:rsid w:val="00496DC5"/>
    <w:rsid w:val="0049759C"/>
    <w:rsid w:val="00497A00"/>
    <w:rsid w:val="004A190C"/>
    <w:rsid w:val="004A2831"/>
    <w:rsid w:val="004A2F69"/>
    <w:rsid w:val="004A33D2"/>
    <w:rsid w:val="004A38CA"/>
    <w:rsid w:val="004A3D5F"/>
    <w:rsid w:val="004A4325"/>
    <w:rsid w:val="004A4715"/>
    <w:rsid w:val="004A68DD"/>
    <w:rsid w:val="004A6C4E"/>
    <w:rsid w:val="004A6D88"/>
    <w:rsid w:val="004A7CAF"/>
    <w:rsid w:val="004A7F45"/>
    <w:rsid w:val="004B1706"/>
    <w:rsid w:val="004B20BD"/>
    <w:rsid w:val="004B2986"/>
    <w:rsid w:val="004B37F5"/>
    <w:rsid w:val="004B71C2"/>
    <w:rsid w:val="004B74F8"/>
    <w:rsid w:val="004B7778"/>
    <w:rsid w:val="004C206E"/>
    <w:rsid w:val="004C2972"/>
    <w:rsid w:val="004C2A36"/>
    <w:rsid w:val="004C39FE"/>
    <w:rsid w:val="004C3C23"/>
    <w:rsid w:val="004C3DB9"/>
    <w:rsid w:val="004C7A5F"/>
    <w:rsid w:val="004D08C5"/>
    <w:rsid w:val="004D131E"/>
    <w:rsid w:val="004D1376"/>
    <w:rsid w:val="004D219D"/>
    <w:rsid w:val="004D2607"/>
    <w:rsid w:val="004D2ED5"/>
    <w:rsid w:val="004D30EB"/>
    <w:rsid w:val="004D4B84"/>
    <w:rsid w:val="004D4D97"/>
    <w:rsid w:val="004D597F"/>
    <w:rsid w:val="004D65CD"/>
    <w:rsid w:val="004D7D39"/>
    <w:rsid w:val="004E0345"/>
    <w:rsid w:val="004E0845"/>
    <w:rsid w:val="004E1140"/>
    <w:rsid w:val="004E1B6E"/>
    <w:rsid w:val="004E27F7"/>
    <w:rsid w:val="004E2A97"/>
    <w:rsid w:val="004E2C51"/>
    <w:rsid w:val="004E33C2"/>
    <w:rsid w:val="004E47E1"/>
    <w:rsid w:val="004E4F39"/>
    <w:rsid w:val="004E5482"/>
    <w:rsid w:val="004E5761"/>
    <w:rsid w:val="004E69E8"/>
    <w:rsid w:val="004F07B1"/>
    <w:rsid w:val="004F12B8"/>
    <w:rsid w:val="004F2697"/>
    <w:rsid w:val="004F3C70"/>
    <w:rsid w:val="004F66F3"/>
    <w:rsid w:val="004F6D41"/>
    <w:rsid w:val="00501A6F"/>
    <w:rsid w:val="0050371D"/>
    <w:rsid w:val="005067E3"/>
    <w:rsid w:val="00506F19"/>
    <w:rsid w:val="00507760"/>
    <w:rsid w:val="00510764"/>
    <w:rsid w:val="00510BC4"/>
    <w:rsid w:val="00511045"/>
    <w:rsid w:val="0051120B"/>
    <w:rsid w:val="005115EF"/>
    <w:rsid w:val="00511D82"/>
    <w:rsid w:val="00512583"/>
    <w:rsid w:val="00513467"/>
    <w:rsid w:val="00515822"/>
    <w:rsid w:val="00515D69"/>
    <w:rsid w:val="00515DF0"/>
    <w:rsid w:val="00515EEB"/>
    <w:rsid w:val="005211BF"/>
    <w:rsid w:val="00523813"/>
    <w:rsid w:val="005243A5"/>
    <w:rsid w:val="00524CCA"/>
    <w:rsid w:val="0052735A"/>
    <w:rsid w:val="00527A3F"/>
    <w:rsid w:val="0053028D"/>
    <w:rsid w:val="00531383"/>
    <w:rsid w:val="005326D8"/>
    <w:rsid w:val="00533077"/>
    <w:rsid w:val="005334BD"/>
    <w:rsid w:val="005340B8"/>
    <w:rsid w:val="005340CE"/>
    <w:rsid w:val="00537826"/>
    <w:rsid w:val="00540CA4"/>
    <w:rsid w:val="005434B4"/>
    <w:rsid w:val="00543DF9"/>
    <w:rsid w:val="00544966"/>
    <w:rsid w:val="0054560F"/>
    <w:rsid w:val="00545658"/>
    <w:rsid w:val="005470A3"/>
    <w:rsid w:val="00550037"/>
    <w:rsid w:val="005508D5"/>
    <w:rsid w:val="00551D05"/>
    <w:rsid w:val="00552033"/>
    <w:rsid w:val="0055227C"/>
    <w:rsid w:val="00552734"/>
    <w:rsid w:val="00553BBC"/>
    <w:rsid w:val="00556892"/>
    <w:rsid w:val="00556BED"/>
    <w:rsid w:val="005570E0"/>
    <w:rsid w:val="0055773B"/>
    <w:rsid w:val="005578F6"/>
    <w:rsid w:val="005604DD"/>
    <w:rsid w:val="00560FB0"/>
    <w:rsid w:val="005613BD"/>
    <w:rsid w:val="005640D8"/>
    <w:rsid w:val="005651C1"/>
    <w:rsid w:val="00565690"/>
    <w:rsid w:val="00565F85"/>
    <w:rsid w:val="005700FF"/>
    <w:rsid w:val="005705E1"/>
    <w:rsid w:val="00570C6F"/>
    <w:rsid w:val="00572C5F"/>
    <w:rsid w:val="00573C3F"/>
    <w:rsid w:val="00574582"/>
    <w:rsid w:val="005756F0"/>
    <w:rsid w:val="00575E05"/>
    <w:rsid w:val="00576BE2"/>
    <w:rsid w:val="005775AC"/>
    <w:rsid w:val="00580AE7"/>
    <w:rsid w:val="0058106A"/>
    <w:rsid w:val="00582B86"/>
    <w:rsid w:val="00582C1D"/>
    <w:rsid w:val="00582E4F"/>
    <w:rsid w:val="00584C9A"/>
    <w:rsid w:val="00587CEA"/>
    <w:rsid w:val="0059214E"/>
    <w:rsid w:val="0059291E"/>
    <w:rsid w:val="0059400D"/>
    <w:rsid w:val="0059459B"/>
    <w:rsid w:val="00595A91"/>
    <w:rsid w:val="005A1C2F"/>
    <w:rsid w:val="005A2033"/>
    <w:rsid w:val="005A2AB6"/>
    <w:rsid w:val="005A30C6"/>
    <w:rsid w:val="005A6338"/>
    <w:rsid w:val="005A6898"/>
    <w:rsid w:val="005A7855"/>
    <w:rsid w:val="005A7914"/>
    <w:rsid w:val="005A7E92"/>
    <w:rsid w:val="005B12A4"/>
    <w:rsid w:val="005B19E6"/>
    <w:rsid w:val="005B2608"/>
    <w:rsid w:val="005B39B1"/>
    <w:rsid w:val="005B41A0"/>
    <w:rsid w:val="005B45CD"/>
    <w:rsid w:val="005B54B0"/>
    <w:rsid w:val="005B6683"/>
    <w:rsid w:val="005B6D53"/>
    <w:rsid w:val="005B7126"/>
    <w:rsid w:val="005B7A8E"/>
    <w:rsid w:val="005C0E97"/>
    <w:rsid w:val="005C1CA0"/>
    <w:rsid w:val="005C30BF"/>
    <w:rsid w:val="005C49FA"/>
    <w:rsid w:val="005C6019"/>
    <w:rsid w:val="005C6DC8"/>
    <w:rsid w:val="005C6E58"/>
    <w:rsid w:val="005D04DE"/>
    <w:rsid w:val="005D095D"/>
    <w:rsid w:val="005D1363"/>
    <w:rsid w:val="005D1A81"/>
    <w:rsid w:val="005D1C27"/>
    <w:rsid w:val="005D32ED"/>
    <w:rsid w:val="005D430E"/>
    <w:rsid w:val="005D503A"/>
    <w:rsid w:val="005D5BC1"/>
    <w:rsid w:val="005D5DA0"/>
    <w:rsid w:val="005D65A4"/>
    <w:rsid w:val="005D69DE"/>
    <w:rsid w:val="005D6A2A"/>
    <w:rsid w:val="005E0AAB"/>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4E3"/>
    <w:rsid w:val="005F1F24"/>
    <w:rsid w:val="005F2488"/>
    <w:rsid w:val="005F6304"/>
    <w:rsid w:val="005F6DF8"/>
    <w:rsid w:val="005F7C07"/>
    <w:rsid w:val="005F7F91"/>
    <w:rsid w:val="00601A44"/>
    <w:rsid w:val="00602569"/>
    <w:rsid w:val="006036E4"/>
    <w:rsid w:val="00603B4D"/>
    <w:rsid w:val="006051D0"/>
    <w:rsid w:val="00605D8B"/>
    <w:rsid w:val="0060744B"/>
    <w:rsid w:val="00607827"/>
    <w:rsid w:val="00611E12"/>
    <w:rsid w:val="00612784"/>
    <w:rsid w:val="00613505"/>
    <w:rsid w:val="00614395"/>
    <w:rsid w:val="006153F9"/>
    <w:rsid w:val="0062005B"/>
    <w:rsid w:val="00620A33"/>
    <w:rsid w:val="00620D47"/>
    <w:rsid w:val="00621B25"/>
    <w:rsid w:val="00621EC1"/>
    <w:rsid w:val="00621F0E"/>
    <w:rsid w:val="00622587"/>
    <w:rsid w:val="00622A01"/>
    <w:rsid w:val="00623815"/>
    <w:rsid w:val="00623C31"/>
    <w:rsid w:val="00623ED8"/>
    <w:rsid w:val="006241B5"/>
    <w:rsid w:val="006245C7"/>
    <w:rsid w:val="00624DA8"/>
    <w:rsid w:val="00624FE0"/>
    <w:rsid w:val="0062557B"/>
    <w:rsid w:val="0062582F"/>
    <w:rsid w:val="006263AC"/>
    <w:rsid w:val="006269A2"/>
    <w:rsid w:val="00627C9F"/>
    <w:rsid w:val="006308EC"/>
    <w:rsid w:val="00631B09"/>
    <w:rsid w:val="00632CB2"/>
    <w:rsid w:val="00633179"/>
    <w:rsid w:val="006342E6"/>
    <w:rsid w:val="0063444D"/>
    <w:rsid w:val="00635082"/>
    <w:rsid w:val="0063563C"/>
    <w:rsid w:val="006356C4"/>
    <w:rsid w:val="00635D87"/>
    <w:rsid w:val="006369C2"/>
    <w:rsid w:val="0063761F"/>
    <w:rsid w:val="00637DED"/>
    <w:rsid w:val="00640408"/>
    <w:rsid w:val="006409E4"/>
    <w:rsid w:val="00641CFC"/>
    <w:rsid w:val="00643526"/>
    <w:rsid w:val="00643914"/>
    <w:rsid w:val="0064467E"/>
    <w:rsid w:val="006461F3"/>
    <w:rsid w:val="0064650A"/>
    <w:rsid w:val="00646933"/>
    <w:rsid w:val="006505BA"/>
    <w:rsid w:val="00651D87"/>
    <w:rsid w:val="006526A4"/>
    <w:rsid w:val="00652852"/>
    <w:rsid w:val="00652C40"/>
    <w:rsid w:val="00653AAD"/>
    <w:rsid w:val="00656B96"/>
    <w:rsid w:val="00656ED6"/>
    <w:rsid w:val="006612B8"/>
    <w:rsid w:val="0066160D"/>
    <w:rsid w:val="00663BE6"/>
    <w:rsid w:val="00663CC7"/>
    <w:rsid w:val="00663E1F"/>
    <w:rsid w:val="0066450B"/>
    <w:rsid w:val="006645F2"/>
    <w:rsid w:val="00664E44"/>
    <w:rsid w:val="0067013B"/>
    <w:rsid w:val="00673192"/>
    <w:rsid w:val="006733F7"/>
    <w:rsid w:val="006739E2"/>
    <w:rsid w:val="00673AE4"/>
    <w:rsid w:val="0067535C"/>
    <w:rsid w:val="006755FD"/>
    <w:rsid w:val="00675AAC"/>
    <w:rsid w:val="006760A9"/>
    <w:rsid w:val="00680BEA"/>
    <w:rsid w:val="00680FEA"/>
    <w:rsid w:val="00681865"/>
    <w:rsid w:val="00681F38"/>
    <w:rsid w:val="00682440"/>
    <w:rsid w:val="0068250D"/>
    <w:rsid w:val="00683707"/>
    <w:rsid w:val="00683EE7"/>
    <w:rsid w:val="00684EA5"/>
    <w:rsid w:val="00685C7A"/>
    <w:rsid w:val="00686510"/>
    <w:rsid w:val="00692503"/>
    <w:rsid w:val="00693B21"/>
    <w:rsid w:val="00693EB2"/>
    <w:rsid w:val="00694628"/>
    <w:rsid w:val="006955A6"/>
    <w:rsid w:val="00695E18"/>
    <w:rsid w:val="006966F3"/>
    <w:rsid w:val="00696CB2"/>
    <w:rsid w:val="00696D20"/>
    <w:rsid w:val="00696E38"/>
    <w:rsid w:val="006A023F"/>
    <w:rsid w:val="006A1E39"/>
    <w:rsid w:val="006A2028"/>
    <w:rsid w:val="006A2B40"/>
    <w:rsid w:val="006A435E"/>
    <w:rsid w:val="006A58F0"/>
    <w:rsid w:val="006A5C31"/>
    <w:rsid w:val="006A6271"/>
    <w:rsid w:val="006A7272"/>
    <w:rsid w:val="006A7656"/>
    <w:rsid w:val="006A786F"/>
    <w:rsid w:val="006B06AC"/>
    <w:rsid w:val="006B0E96"/>
    <w:rsid w:val="006B180F"/>
    <w:rsid w:val="006B299A"/>
    <w:rsid w:val="006B4541"/>
    <w:rsid w:val="006C16B5"/>
    <w:rsid w:val="006C1E38"/>
    <w:rsid w:val="006C25C7"/>
    <w:rsid w:val="006C28F8"/>
    <w:rsid w:val="006C4004"/>
    <w:rsid w:val="006C400A"/>
    <w:rsid w:val="006C41AB"/>
    <w:rsid w:val="006D0603"/>
    <w:rsid w:val="006D0CFE"/>
    <w:rsid w:val="006D10DB"/>
    <w:rsid w:val="006D257E"/>
    <w:rsid w:val="006D2936"/>
    <w:rsid w:val="006D2D8D"/>
    <w:rsid w:val="006D3119"/>
    <w:rsid w:val="006D3977"/>
    <w:rsid w:val="006D3D72"/>
    <w:rsid w:val="006D406A"/>
    <w:rsid w:val="006D6346"/>
    <w:rsid w:val="006D7F79"/>
    <w:rsid w:val="006E0AE8"/>
    <w:rsid w:val="006E1430"/>
    <w:rsid w:val="006E2AF8"/>
    <w:rsid w:val="006E34FB"/>
    <w:rsid w:val="006E3D68"/>
    <w:rsid w:val="006E53D9"/>
    <w:rsid w:val="006E67EE"/>
    <w:rsid w:val="006E6EC2"/>
    <w:rsid w:val="006F05BE"/>
    <w:rsid w:val="006F13F7"/>
    <w:rsid w:val="006F148A"/>
    <w:rsid w:val="006F224D"/>
    <w:rsid w:val="006F28AC"/>
    <w:rsid w:val="006F296D"/>
    <w:rsid w:val="006F44DE"/>
    <w:rsid w:val="006F6346"/>
    <w:rsid w:val="006F6C9D"/>
    <w:rsid w:val="006F7642"/>
    <w:rsid w:val="00700245"/>
    <w:rsid w:val="00703C29"/>
    <w:rsid w:val="00703FE4"/>
    <w:rsid w:val="00705920"/>
    <w:rsid w:val="00706856"/>
    <w:rsid w:val="007069AF"/>
    <w:rsid w:val="00706A2F"/>
    <w:rsid w:val="007072A7"/>
    <w:rsid w:val="00710A5D"/>
    <w:rsid w:val="00710CBD"/>
    <w:rsid w:val="00711A6C"/>
    <w:rsid w:val="00711B64"/>
    <w:rsid w:val="00712612"/>
    <w:rsid w:val="007135D2"/>
    <w:rsid w:val="00715DA3"/>
    <w:rsid w:val="00716F3A"/>
    <w:rsid w:val="00717B8C"/>
    <w:rsid w:val="007200B0"/>
    <w:rsid w:val="00721A4D"/>
    <w:rsid w:val="00722904"/>
    <w:rsid w:val="00723C00"/>
    <w:rsid w:val="00724DA7"/>
    <w:rsid w:val="007251F5"/>
    <w:rsid w:val="00726BE6"/>
    <w:rsid w:val="00726F6D"/>
    <w:rsid w:val="00727AA2"/>
    <w:rsid w:val="007300FD"/>
    <w:rsid w:val="00732B7F"/>
    <w:rsid w:val="007330E0"/>
    <w:rsid w:val="00733472"/>
    <w:rsid w:val="0073384A"/>
    <w:rsid w:val="00735777"/>
    <w:rsid w:val="0074046F"/>
    <w:rsid w:val="00740682"/>
    <w:rsid w:val="00740E98"/>
    <w:rsid w:val="00744441"/>
    <w:rsid w:val="00744910"/>
    <w:rsid w:val="00744D55"/>
    <w:rsid w:val="00745AEC"/>
    <w:rsid w:val="00747E06"/>
    <w:rsid w:val="00750DB8"/>
    <w:rsid w:val="00753380"/>
    <w:rsid w:val="00753891"/>
    <w:rsid w:val="007539D6"/>
    <w:rsid w:val="00754179"/>
    <w:rsid w:val="007542C1"/>
    <w:rsid w:val="00755297"/>
    <w:rsid w:val="007564B8"/>
    <w:rsid w:val="007566C7"/>
    <w:rsid w:val="0075710C"/>
    <w:rsid w:val="00757523"/>
    <w:rsid w:val="00761ABD"/>
    <w:rsid w:val="00761AC0"/>
    <w:rsid w:val="007626F1"/>
    <w:rsid w:val="00762E81"/>
    <w:rsid w:val="007641B7"/>
    <w:rsid w:val="007642B6"/>
    <w:rsid w:val="00764719"/>
    <w:rsid w:val="0076498A"/>
    <w:rsid w:val="00764C5B"/>
    <w:rsid w:val="00764EBE"/>
    <w:rsid w:val="00766FA3"/>
    <w:rsid w:val="007676A3"/>
    <w:rsid w:val="00770569"/>
    <w:rsid w:val="00770B23"/>
    <w:rsid w:val="00773E3E"/>
    <w:rsid w:val="007752BA"/>
    <w:rsid w:val="00775CA8"/>
    <w:rsid w:val="007771DB"/>
    <w:rsid w:val="00777485"/>
    <w:rsid w:val="00777F50"/>
    <w:rsid w:val="00780D49"/>
    <w:rsid w:val="00781E63"/>
    <w:rsid w:val="00782024"/>
    <w:rsid w:val="00784281"/>
    <w:rsid w:val="007863CC"/>
    <w:rsid w:val="00790F16"/>
    <w:rsid w:val="007914A9"/>
    <w:rsid w:val="00792EBF"/>
    <w:rsid w:val="00795ACA"/>
    <w:rsid w:val="00795F0F"/>
    <w:rsid w:val="00795FF2"/>
    <w:rsid w:val="00797035"/>
    <w:rsid w:val="007972A8"/>
    <w:rsid w:val="007A0C83"/>
    <w:rsid w:val="007A1770"/>
    <w:rsid w:val="007A3563"/>
    <w:rsid w:val="007A5D73"/>
    <w:rsid w:val="007A64AA"/>
    <w:rsid w:val="007A7D2E"/>
    <w:rsid w:val="007A7F26"/>
    <w:rsid w:val="007A7F34"/>
    <w:rsid w:val="007B1022"/>
    <w:rsid w:val="007B2B98"/>
    <w:rsid w:val="007B57F8"/>
    <w:rsid w:val="007B63DA"/>
    <w:rsid w:val="007B73D2"/>
    <w:rsid w:val="007C2522"/>
    <w:rsid w:val="007C2AE2"/>
    <w:rsid w:val="007C31B4"/>
    <w:rsid w:val="007C3D01"/>
    <w:rsid w:val="007C3D61"/>
    <w:rsid w:val="007C6828"/>
    <w:rsid w:val="007C6C11"/>
    <w:rsid w:val="007C7B90"/>
    <w:rsid w:val="007C7C67"/>
    <w:rsid w:val="007D0060"/>
    <w:rsid w:val="007D1611"/>
    <w:rsid w:val="007D1D41"/>
    <w:rsid w:val="007D35A3"/>
    <w:rsid w:val="007D39C8"/>
    <w:rsid w:val="007D3F34"/>
    <w:rsid w:val="007D4147"/>
    <w:rsid w:val="007D4391"/>
    <w:rsid w:val="007D5438"/>
    <w:rsid w:val="007D6368"/>
    <w:rsid w:val="007E1D43"/>
    <w:rsid w:val="007E1D9E"/>
    <w:rsid w:val="007E290E"/>
    <w:rsid w:val="007E2AE8"/>
    <w:rsid w:val="007E3B44"/>
    <w:rsid w:val="007E474E"/>
    <w:rsid w:val="007E567F"/>
    <w:rsid w:val="007E57D8"/>
    <w:rsid w:val="007E5AEB"/>
    <w:rsid w:val="007E6A4D"/>
    <w:rsid w:val="007E757C"/>
    <w:rsid w:val="007E778C"/>
    <w:rsid w:val="007F001D"/>
    <w:rsid w:val="007F1AD3"/>
    <w:rsid w:val="007F285E"/>
    <w:rsid w:val="007F3C8E"/>
    <w:rsid w:val="007F42E8"/>
    <w:rsid w:val="007F46CE"/>
    <w:rsid w:val="007F5550"/>
    <w:rsid w:val="007F5C31"/>
    <w:rsid w:val="007F5E62"/>
    <w:rsid w:val="007F6B00"/>
    <w:rsid w:val="007F6C55"/>
    <w:rsid w:val="007F707A"/>
    <w:rsid w:val="007F71DD"/>
    <w:rsid w:val="007F75B5"/>
    <w:rsid w:val="008002E2"/>
    <w:rsid w:val="008005E4"/>
    <w:rsid w:val="00800780"/>
    <w:rsid w:val="0080181C"/>
    <w:rsid w:val="0080359A"/>
    <w:rsid w:val="0080541D"/>
    <w:rsid w:val="008057C2"/>
    <w:rsid w:val="00806F62"/>
    <w:rsid w:val="00807210"/>
    <w:rsid w:val="00810C52"/>
    <w:rsid w:val="00810DA2"/>
    <w:rsid w:val="008111C1"/>
    <w:rsid w:val="008112D6"/>
    <w:rsid w:val="00811E54"/>
    <w:rsid w:val="00813326"/>
    <w:rsid w:val="00813D84"/>
    <w:rsid w:val="00814419"/>
    <w:rsid w:val="00814C0B"/>
    <w:rsid w:val="00814CA3"/>
    <w:rsid w:val="00816199"/>
    <w:rsid w:val="008174C1"/>
    <w:rsid w:val="00822236"/>
    <w:rsid w:val="00823641"/>
    <w:rsid w:val="00823A36"/>
    <w:rsid w:val="00823FB7"/>
    <w:rsid w:val="0082400F"/>
    <w:rsid w:val="008253A2"/>
    <w:rsid w:val="008259CF"/>
    <w:rsid w:val="00825E82"/>
    <w:rsid w:val="00827202"/>
    <w:rsid w:val="008302AC"/>
    <w:rsid w:val="00832626"/>
    <w:rsid w:val="00834A00"/>
    <w:rsid w:val="00834EFB"/>
    <w:rsid w:val="00835D9E"/>
    <w:rsid w:val="00836DE6"/>
    <w:rsid w:val="00837508"/>
    <w:rsid w:val="008375BB"/>
    <w:rsid w:val="00837D2C"/>
    <w:rsid w:val="00840369"/>
    <w:rsid w:val="00840EC9"/>
    <w:rsid w:val="008411FD"/>
    <w:rsid w:val="00842242"/>
    <w:rsid w:val="008428FB"/>
    <w:rsid w:val="00843EA1"/>
    <w:rsid w:val="008441D0"/>
    <w:rsid w:val="0084471F"/>
    <w:rsid w:val="00846639"/>
    <w:rsid w:val="00847B4E"/>
    <w:rsid w:val="00851189"/>
    <w:rsid w:val="00851961"/>
    <w:rsid w:val="00851C95"/>
    <w:rsid w:val="00854F39"/>
    <w:rsid w:val="0086058C"/>
    <w:rsid w:val="00864C0D"/>
    <w:rsid w:val="008655FE"/>
    <w:rsid w:val="00865EAF"/>
    <w:rsid w:val="008663F4"/>
    <w:rsid w:val="008668A6"/>
    <w:rsid w:val="00867DC9"/>
    <w:rsid w:val="0087100C"/>
    <w:rsid w:val="00871F36"/>
    <w:rsid w:val="008729C8"/>
    <w:rsid w:val="00872F8C"/>
    <w:rsid w:val="008745FA"/>
    <w:rsid w:val="008768F4"/>
    <w:rsid w:val="00876D68"/>
    <w:rsid w:val="0088328A"/>
    <w:rsid w:val="0088444D"/>
    <w:rsid w:val="00886509"/>
    <w:rsid w:val="00886A3B"/>
    <w:rsid w:val="00886BA6"/>
    <w:rsid w:val="00890F21"/>
    <w:rsid w:val="00891399"/>
    <w:rsid w:val="00892D7C"/>
    <w:rsid w:val="0089485A"/>
    <w:rsid w:val="0089540E"/>
    <w:rsid w:val="00896210"/>
    <w:rsid w:val="00896FD6"/>
    <w:rsid w:val="008A0BD2"/>
    <w:rsid w:val="008A1522"/>
    <w:rsid w:val="008A1E73"/>
    <w:rsid w:val="008A22C9"/>
    <w:rsid w:val="008A3E1D"/>
    <w:rsid w:val="008A4165"/>
    <w:rsid w:val="008A5D23"/>
    <w:rsid w:val="008A60E7"/>
    <w:rsid w:val="008A77AF"/>
    <w:rsid w:val="008B0D44"/>
    <w:rsid w:val="008B44AE"/>
    <w:rsid w:val="008B5653"/>
    <w:rsid w:val="008B69BB"/>
    <w:rsid w:val="008C08E6"/>
    <w:rsid w:val="008C0B36"/>
    <w:rsid w:val="008C1792"/>
    <w:rsid w:val="008C2246"/>
    <w:rsid w:val="008C529B"/>
    <w:rsid w:val="008C5644"/>
    <w:rsid w:val="008C69A1"/>
    <w:rsid w:val="008D05A9"/>
    <w:rsid w:val="008D34B6"/>
    <w:rsid w:val="008D4947"/>
    <w:rsid w:val="008D4E8A"/>
    <w:rsid w:val="008D5178"/>
    <w:rsid w:val="008D55D9"/>
    <w:rsid w:val="008D5875"/>
    <w:rsid w:val="008D5C2D"/>
    <w:rsid w:val="008D5D6E"/>
    <w:rsid w:val="008E13BD"/>
    <w:rsid w:val="008E1EE9"/>
    <w:rsid w:val="008E35AC"/>
    <w:rsid w:val="008E5A2F"/>
    <w:rsid w:val="008E712E"/>
    <w:rsid w:val="008E7A8D"/>
    <w:rsid w:val="008E7F64"/>
    <w:rsid w:val="008F197F"/>
    <w:rsid w:val="008F1B73"/>
    <w:rsid w:val="008F1FC1"/>
    <w:rsid w:val="008F2782"/>
    <w:rsid w:val="008F31A9"/>
    <w:rsid w:val="008F3A6B"/>
    <w:rsid w:val="008F3C9E"/>
    <w:rsid w:val="008F4792"/>
    <w:rsid w:val="008F7190"/>
    <w:rsid w:val="009005D1"/>
    <w:rsid w:val="0090161A"/>
    <w:rsid w:val="009029AB"/>
    <w:rsid w:val="009035E3"/>
    <w:rsid w:val="00906EC5"/>
    <w:rsid w:val="009070C4"/>
    <w:rsid w:val="00907187"/>
    <w:rsid w:val="00907B1E"/>
    <w:rsid w:val="00907D04"/>
    <w:rsid w:val="00907EDF"/>
    <w:rsid w:val="0091055A"/>
    <w:rsid w:val="00910821"/>
    <w:rsid w:val="00910826"/>
    <w:rsid w:val="009120CE"/>
    <w:rsid w:val="0091289B"/>
    <w:rsid w:val="00913B08"/>
    <w:rsid w:val="00913C23"/>
    <w:rsid w:val="009141C3"/>
    <w:rsid w:val="009145C2"/>
    <w:rsid w:val="009150CE"/>
    <w:rsid w:val="00915265"/>
    <w:rsid w:val="00917AD5"/>
    <w:rsid w:val="0092025F"/>
    <w:rsid w:val="00920C2C"/>
    <w:rsid w:val="00921771"/>
    <w:rsid w:val="00921C82"/>
    <w:rsid w:val="00922538"/>
    <w:rsid w:val="0092256E"/>
    <w:rsid w:val="00923014"/>
    <w:rsid w:val="0092319D"/>
    <w:rsid w:val="00923372"/>
    <w:rsid w:val="009238BA"/>
    <w:rsid w:val="00925F8E"/>
    <w:rsid w:val="009263AE"/>
    <w:rsid w:val="00926778"/>
    <w:rsid w:val="00926F69"/>
    <w:rsid w:val="009272A0"/>
    <w:rsid w:val="0093052B"/>
    <w:rsid w:val="00930744"/>
    <w:rsid w:val="00930F82"/>
    <w:rsid w:val="009319BB"/>
    <w:rsid w:val="00931D8F"/>
    <w:rsid w:val="00931FBF"/>
    <w:rsid w:val="009337AD"/>
    <w:rsid w:val="00933DC4"/>
    <w:rsid w:val="009359FC"/>
    <w:rsid w:val="009368CA"/>
    <w:rsid w:val="009409A4"/>
    <w:rsid w:val="00941C00"/>
    <w:rsid w:val="009422AD"/>
    <w:rsid w:val="0094238D"/>
    <w:rsid w:val="00944237"/>
    <w:rsid w:val="00944EF8"/>
    <w:rsid w:val="00946549"/>
    <w:rsid w:val="009465D4"/>
    <w:rsid w:val="0094692A"/>
    <w:rsid w:val="00946D27"/>
    <w:rsid w:val="00946E80"/>
    <w:rsid w:val="0094745D"/>
    <w:rsid w:val="009478BF"/>
    <w:rsid w:val="00950B9D"/>
    <w:rsid w:val="00950E20"/>
    <w:rsid w:val="00950F46"/>
    <w:rsid w:val="009525C0"/>
    <w:rsid w:val="009534F6"/>
    <w:rsid w:val="00953FDE"/>
    <w:rsid w:val="009562DC"/>
    <w:rsid w:val="00957EE8"/>
    <w:rsid w:val="00960D07"/>
    <w:rsid w:val="009617BA"/>
    <w:rsid w:val="0096237B"/>
    <w:rsid w:val="00962D0D"/>
    <w:rsid w:val="00963533"/>
    <w:rsid w:val="009637C5"/>
    <w:rsid w:val="00965D90"/>
    <w:rsid w:val="00967501"/>
    <w:rsid w:val="00971813"/>
    <w:rsid w:val="00971B72"/>
    <w:rsid w:val="009726F5"/>
    <w:rsid w:val="00973BA7"/>
    <w:rsid w:val="00973E0E"/>
    <w:rsid w:val="00974DA6"/>
    <w:rsid w:val="0097528D"/>
    <w:rsid w:val="0097534E"/>
    <w:rsid w:val="00976529"/>
    <w:rsid w:val="00977279"/>
    <w:rsid w:val="00977F46"/>
    <w:rsid w:val="0098043C"/>
    <w:rsid w:val="009807A9"/>
    <w:rsid w:val="00980A94"/>
    <w:rsid w:val="00981971"/>
    <w:rsid w:val="00981E1D"/>
    <w:rsid w:val="00981F3F"/>
    <w:rsid w:val="00982263"/>
    <w:rsid w:val="00982BDD"/>
    <w:rsid w:val="0098362D"/>
    <w:rsid w:val="00983B96"/>
    <w:rsid w:val="0098496D"/>
    <w:rsid w:val="009858FF"/>
    <w:rsid w:val="00986A08"/>
    <w:rsid w:val="00987459"/>
    <w:rsid w:val="00987F43"/>
    <w:rsid w:val="00990184"/>
    <w:rsid w:val="00991F34"/>
    <w:rsid w:val="00992CB1"/>
    <w:rsid w:val="0099468C"/>
    <w:rsid w:val="00994811"/>
    <w:rsid w:val="00994A7E"/>
    <w:rsid w:val="00995088"/>
    <w:rsid w:val="00995325"/>
    <w:rsid w:val="009959DD"/>
    <w:rsid w:val="00995D8A"/>
    <w:rsid w:val="00996D85"/>
    <w:rsid w:val="009A0107"/>
    <w:rsid w:val="009A2A03"/>
    <w:rsid w:val="009A2AED"/>
    <w:rsid w:val="009A450D"/>
    <w:rsid w:val="009A4544"/>
    <w:rsid w:val="009A4B62"/>
    <w:rsid w:val="009A61C6"/>
    <w:rsid w:val="009A65D7"/>
    <w:rsid w:val="009A67FC"/>
    <w:rsid w:val="009A6B9C"/>
    <w:rsid w:val="009B0904"/>
    <w:rsid w:val="009B1844"/>
    <w:rsid w:val="009B22A8"/>
    <w:rsid w:val="009B2A48"/>
    <w:rsid w:val="009B3846"/>
    <w:rsid w:val="009B3BB4"/>
    <w:rsid w:val="009B46E9"/>
    <w:rsid w:val="009B5A3D"/>
    <w:rsid w:val="009B5B6C"/>
    <w:rsid w:val="009B65CE"/>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3E76"/>
    <w:rsid w:val="009D3FBC"/>
    <w:rsid w:val="009D4794"/>
    <w:rsid w:val="009D4925"/>
    <w:rsid w:val="009D4A37"/>
    <w:rsid w:val="009D5766"/>
    <w:rsid w:val="009D5966"/>
    <w:rsid w:val="009D5A92"/>
    <w:rsid w:val="009D5EB8"/>
    <w:rsid w:val="009D6141"/>
    <w:rsid w:val="009D7CA3"/>
    <w:rsid w:val="009D7DEF"/>
    <w:rsid w:val="009E09FC"/>
    <w:rsid w:val="009E0FF9"/>
    <w:rsid w:val="009E104F"/>
    <w:rsid w:val="009E1167"/>
    <w:rsid w:val="009E4EFB"/>
    <w:rsid w:val="009E4F3E"/>
    <w:rsid w:val="009E5137"/>
    <w:rsid w:val="009E5756"/>
    <w:rsid w:val="009E5BD6"/>
    <w:rsid w:val="009E66D8"/>
    <w:rsid w:val="009E6774"/>
    <w:rsid w:val="009E7C9B"/>
    <w:rsid w:val="009F0B87"/>
    <w:rsid w:val="009F0FFD"/>
    <w:rsid w:val="009F22FF"/>
    <w:rsid w:val="009F2F68"/>
    <w:rsid w:val="009F3AB5"/>
    <w:rsid w:val="009F403C"/>
    <w:rsid w:val="009F45B0"/>
    <w:rsid w:val="009F4F2B"/>
    <w:rsid w:val="009F64D2"/>
    <w:rsid w:val="009F7B62"/>
    <w:rsid w:val="00A0002D"/>
    <w:rsid w:val="00A00D71"/>
    <w:rsid w:val="00A01DC0"/>
    <w:rsid w:val="00A04322"/>
    <w:rsid w:val="00A1126C"/>
    <w:rsid w:val="00A12695"/>
    <w:rsid w:val="00A1381A"/>
    <w:rsid w:val="00A139B9"/>
    <w:rsid w:val="00A13CC2"/>
    <w:rsid w:val="00A140AC"/>
    <w:rsid w:val="00A141BA"/>
    <w:rsid w:val="00A15FD4"/>
    <w:rsid w:val="00A17681"/>
    <w:rsid w:val="00A254EB"/>
    <w:rsid w:val="00A2553B"/>
    <w:rsid w:val="00A2663A"/>
    <w:rsid w:val="00A267AF"/>
    <w:rsid w:val="00A27089"/>
    <w:rsid w:val="00A305CB"/>
    <w:rsid w:val="00A30BCA"/>
    <w:rsid w:val="00A30CFA"/>
    <w:rsid w:val="00A325AE"/>
    <w:rsid w:val="00A34A36"/>
    <w:rsid w:val="00A35192"/>
    <w:rsid w:val="00A35A04"/>
    <w:rsid w:val="00A41194"/>
    <w:rsid w:val="00A41805"/>
    <w:rsid w:val="00A41A9F"/>
    <w:rsid w:val="00A41DC2"/>
    <w:rsid w:val="00A42CDA"/>
    <w:rsid w:val="00A431EA"/>
    <w:rsid w:val="00A4674F"/>
    <w:rsid w:val="00A47CA8"/>
    <w:rsid w:val="00A51D8B"/>
    <w:rsid w:val="00A5224C"/>
    <w:rsid w:val="00A52CB6"/>
    <w:rsid w:val="00A532AB"/>
    <w:rsid w:val="00A54663"/>
    <w:rsid w:val="00A614DF"/>
    <w:rsid w:val="00A62B56"/>
    <w:rsid w:val="00A62BB1"/>
    <w:rsid w:val="00A63E7D"/>
    <w:rsid w:val="00A70E06"/>
    <w:rsid w:val="00A7461B"/>
    <w:rsid w:val="00A74DEB"/>
    <w:rsid w:val="00A7610F"/>
    <w:rsid w:val="00A76DC3"/>
    <w:rsid w:val="00A80E3E"/>
    <w:rsid w:val="00A81DF6"/>
    <w:rsid w:val="00A81F82"/>
    <w:rsid w:val="00A824FB"/>
    <w:rsid w:val="00A82C05"/>
    <w:rsid w:val="00A84EB8"/>
    <w:rsid w:val="00A85718"/>
    <w:rsid w:val="00A86B33"/>
    <w:rsid w:val="00A86D06"/>
    <w:rsid w:val="00A90A1E"/>
    <w:rsid w:val="00A91558"/>
    <w:rsid w:val="00A91CA0"/>
    <w:rsid w:val="00A920AD"/>
    <w:rsid w:val="00A94577"/>
    <w:rsid w:val="00A94875"/>
    <w:rsid w:val="00A97F6E"/>
    <w:rsid w:val="00AA0B8E"/>
    <w:rsid w:val="00AA0FC5"/>
    <w:rsid w:val="00AA1E11"/>
    <w:rsid w:val="00AA1E68"/>
    <w:rsid w:val="00AA2236"/>
    <w:rsid w:val="00AA2939"/>
    <w:rsid w:val="00AA4C49"/>
    <w:rsid w:val="00AA4EDE"/>
    <w:rsid w:val="00AA4F0F"/>
    <w:rsid w:val="00AA5717"/>
    <w:rsid w:val="00AA73C9"/>
    <w:rsid w:val="00AA769F"/>
    <w:rsid w:val="00AA7F53"/>
    <w:rsid w:val="00AB041E"/>
    <w:rsid w:val="00AB0FD3"/>
    <w:rsid w:val="00AB2268"/>
    <w:rsid w:val="00AB2EA3"/>
    <w:rsid w:val="00AB3754"/>
    <w:rsid w:val="00AB4A37"/>
    <w:rsid w:val="00AB4D46"/>
    <w:rsid w:val="00AB60B1"/>
    <w:rsid w:val="00AB6B9D"/>
    <w:rsid w:val="00AB6E1E"/>
    <w:rsid w:val="00AB6FFF"/>
    <w:rsid w:val="00AB7536"/>
    <w:rsid w:val="00AB7ABC"/>
    <w:rsid w:val="00AC0327"/>
    <w:rsid w:val="00AC03A7"/>
    <w:rsid w:val="00AC061A"/>
    <w:rsid w:val="00AC07BD"/>
    <w:rsid w:val="00AC1B00"/>
    <w:rsid w:val="00AC1E00"/>
    <w:rsid w:val="00AC2CDC"/>
    <w:rsid w:val="00AC2D7B"/>
    <w:rsid w:val="00AC41DE"/>
    <w:rsid w:val="00AC63B1"/>
    <w:rsid w:val="00AC710D"/>
    <w:rsid w:val="00AC72CB"/>
    <w:rsid w:val="00AC7B95"/>
    <w:rsid w:val="00AD0041"/>
    <w:rsid w:val="00AD06CF"/>
    <w:rsid w:val="00AD0FB7"/>
    <w:rsid w:val="00AD10B2"/>
    <w:rsid w:val="00AD1886"/>
    <w:rsid w:val="00AD22AD"/>
    <w:rsid w:val="00AD2371"/>
    <w:rsid w:val="00AD43B2"/>
    <w:rsid w:val="00AD4F8A"/>
    <w:rsid w:val="00AD5062"/>
    <w:rsid w:val="00AD51C2"/>
    <w:rsid w:val="00AD5841"/>
    <w:rsid w:val="00AD5B32"/>
    <w:rsid w:val="00AD798B"/>
    <w:rsid w:val="00AE0580"/>
    <w:rsid w:val="00AE0641"/>
    <w:rsid w:val="00AE0AD8"/>
    <w:rsid w:val="00AE27EB"/>
    <w:rsid w:val="00AE2FC4"/>
    <w:rsid w:val="00AE3EB5"/>
    <w:rsid w:val="00AE4B8C"/>
    <w:rsid w:val="00AE690E"/>
    <w:rsid w:val="00AE7620"/>
    <w:rsid w:val="00AF0F8A"/>
    <w:rsid w:val="00AF1E2E"/>
    <w:rsid w:val="00AF38CF"/>
    <w:rsid w:val="00AF4AF2"/>
    <w:rsid w:val="00AF4F33"/>
    <w:rsid w:val="00AF6942"/>
    <w:rsid w:val="00B015E1"/>
    <w:rsid w:val="00B017B9"/>
    <w:rsid w:val="00B0234F"/>
    <w:rsid w:val="00B029A8"/>
    <w:rsid w:val="00B02D23"/>
    <w:rsid w:val="00B02DC8"/>
    <w:rsid w:val="00B02F2F"/>
    <w:rsid w:val="00B031B5"/>
    <w:rsid w:val="00B0405E"/>
    <w:rsid w:val="00B04CF3"/>
    <w:rsid w:val="00B06CF7"/>
    <w:rsid w:val="00B077E3"/>
    <w:rsid w:val="00B13D2F"/>
    <w:rsid w:val="00B13E43"/>
    <w:rsid w:val="00B14C72"/>
    <w:rsid w:val="00B14E1B"/>
    <w:rsid w:val="00B2065A"/>
    <w:rsid w:val="00B20C8B"/>
    <w:rsid w:val="00B22C88"/>
    <w:rsid w:val="00B22DF8"/>
    <w:rsid w:val="00B22E70"/>
    <w:rsid w:val="00B23A3C"/>
    <w:rsid w:val="00B23E9B"/>
    <w:rsid w:val="00B23FAC"/>
    <w:rsid w:val="00B25AEA"/>
    <w:rsid w:val="00B26E21"/>
    <w:rsid w:val="00B27E12"/>
    <w:rsid w:val="00B31475"/>
    <w:rsid w:val="00B318EF"/>
    <w:rsid w:val="00B3255C"/>
    <w:rsid w:val="00B325BE"/>
    <w:rsid w:val="00B3289C"/>
    <w:rsid w:val="00B32BAF"/>
    <w:rsid w:val="00B33100"/>
    <w:rsid w:val="00B334BE"/>
    <w:rsid w:val="00B33FE5"/>
    <w:rsid w:val="00B3663C"/>
    <w:rsid w:val="00B36D3B"/>
    <w:rsid w:val="00B3709C"/>
    <w:rsid w:val="00B37497"/>
    <w:rsid w:val="00B374DD"/>
    <w:rsid w:val="00B376F8"/>
    <w:rsid w:val="00B413A6"/>
    <w:rsid w:val="00B41BED"/>
    <w:rsid w:val="00B41DB4"/>
    <w:rsid w:val="00B420B8"/>
    <w:rsid w:val="00B42810"/>
    <w:rsid w:val="00B43943"/>
    <w:rsid w:val="00B43E26"/>
    <w:rsid w:val="00B441E9"/>
    <w:rsid w:val="00B44319"/>
    <w:rsid w:val="00B46DA3"/>
    <w:rsid w:val="00B46F27"/>
    <w:rsid w:val="00B46FC3"/>
    <w:rsid w:val="00B51977"/>
    <w:rsid w:val="00B53012"/>
    <w:rsid w:val="00B532CF"/>
    <w:rsid w:val="00B54397"/>
    <w:rsid w:val="00B54418"/>
    <w:rsid w:val="00B557F7"/>
    <w:rsid w:val="00B55A91"/>
    <w:rsid w:val="00B565D4"/>
    <w:rsid w:val="00B56F69"/>
    <w:rsid w:val="00B60B72"/>
    <w:rsid w:val="00B62DFB"/>
    <w:rsid w:val="00B636E4"/>
    <w:rsid w:val="00B63770"/>
    <w:rsid w:val="00B641E8"/>
    <w:rsid w:val="00B64343"/>
    <w:rsid w:val="00B64910"/>
    <w:rsid w:val="00B64935"/>
    <w:rsid w:val="00B649C9"/>
    <w:rsid w:val="00B64B6B"/>
    <w:rsid w:val="00B66BAF"/>
    <w:rsid w:val="00B67E1A"/>
    <w:rsid w:val="00B707B5"/>
    <w:rsid w:val="00B7287D"/>
    <w:rsid w:val="00B728AE"/>
    <w:rsid w:val="00B73176"/>
    <w:rsid w:val="00B73752"/>
    <w:rsid w:val="00B73A31"/>
    <w:rsid w:val="00B73A33"/>
    <w:rsid w:val="00B73DFE"/>
    <w:rsid w:val="00B75D5E"/>
    <w:rsid w:val="00B76A60"/>
    <w:rsid w:val="00B80542"/>
    <w:rsid w:val="00B83A73"/>
    <w:rsid w:val="00B8431C"/>
    <w:rsid w:val="00B848E5"/>
    <w:rsid w:val="00B84D91"/>
    <w:rsid w:val="00B852A2"/>
    <w:rsid w:val="00B865B0"/>
    <w:rsid w:val="00B865CF"/>
    <w:rsid w:val="00B876C9"/>
    <w:rsid w:val="00B87F29"/>
    <w:rsid w:val="00B902B0"/>
    <w:rsid w:val="00B91492"/>
    <w:rsid w:val="00B94B23"/>
    <w:rsid w:val="00B953D8"/>
    <w:rsid w:val="00B958B8"/>
    <w:rsid w:val="00B95BEB"/>
    <w:rsid w:val="00B96472"/>
    <w:rsid w:val="00B96639"/>
    <w:rsid w:val="00B96D90"/>
    <w:rsid w:val="00B96FB4"/>
    <w:rsid w:val="00B97D32"/>
    <w:rsid w:val="00BA0015"/>
    <w:rsid w:val="00BA0AF4"/>
    <w:rsid w:val="00BA2172"/>
    <w:rsid w:val="00BA2391"/>
    <w:rsid w:val="00BA25A4"/>
    <w:rsid w:val="00BA49AA"/>
    <w:rsid w:val="00BA4ED7"/>
    <w:rsid w:val="00BA5242"/>
    <w:rsid w:val="00BA68BB"/>
    <w:rsid w:val="00BA6CFD"/>
    <w:rsid w:val="00BA705D"/>
    <w:rsid w:val="00BB01F9"/>
    <w:rsid w:val="00BB0EFF"/>
    <w:rsid w:val="00BB1399"/>
    <w:rsid w:val="00BB2774"/>
    <w:rsid w:val="00BB4B2A"/>
    <w:rsid w:val="00BB75D3"/>
    <w:rsid w:val="00BB7FB3"/>
    <w:rsid w:val="00BC016D"/>
    <w:rsid w:val="00BC139C"/>
    <w:rsid w:val="00BC14B9"/>
    <w:rsid w:val="00BC2A58"/>
    <w:rsid w:val="00BC382F"/>
    <w:rsid w:val="00BC48C0"/>
    <w:rsid w:val="00BC5E02"/>
    <w:rsid w:val="00BC7FED"/>
    <w:rsid w:val="00BD079E"/>
    <w:rsid w:val="00BD2788"/>
    <w:rsid w:val="00BD3BFF"/>
    <w:rsid w:val="00BD579A"/>
    <w:rsid w:val="00BD605F"/>
    <w:rsid w:val="00BD61DC"/>
    <w:rsid w:val="00BD6444"/>
    <w:rsid w:val="00BE0018"/>
    <w:rsid w:val="00BE026A"/>
    <w:rsid w:val="00BE0626"/>
    <w:rsid w:val="00BE0846"/>
    <w:rsid w:val="00BE08E7"/>
    <w:rsid w:val="00BE0AB8"/>
    <w:rsid w:val="00BE0C8D"/>
    <w:rsid w:val="00BE0EE8"/>
    <w:rsid w:val="00BE14D5"/>
    <w:rsid w:val="00BE1F44"/>
    <w:rsid w:val="00BE2BF3"/>
    <w:rsid w:val="00BE42CC"/>
    <w:rsid w:val="00BE4591"/>
    <w:rsid w:val="00BE4804"/>
    <w:rsid w:val="00BE6C4A"/>
    <w:rsid w:val="00BE6CD6"/>
    <w:rsid w:val="00BE7549"/>
    <w:rsid w:val="00BF0105"/>
    <w:rsid w:val="00BF2301"/>
    <w:rsid w:val="00BF2474"/>
    <w:rsid w:val="00BF24A5"/>
    <w:rsid w:val="00BF2593"/>
    <w:rsid w:val="00BF604F"/>
    <w:rsid w:val="00BF7C96"/>
    <w:rsid w:val="00C00107"/>
    <w:rsid w:val="00C00AB6"/>
    <w:rsid w:val="00C01040"/>
    <w:rsid w:val="00C01A16"/>
    <w:rsid w:val="00C03789"/>
    <w:rsid w:val="00C03FF0"/>
    <w:rsid w:val="00C065FE"/>
    <w:rsid w:val="00C06E5B"/>
    <w:rsid w:val="00C076A8"/>
    <w:rsid w:val="00C11C17"/>
    <w:rsid w:val="00C11F72"/>
    <w:rsid w:val="00C124B6"/>
    <w:rsid w:val="00C14083"/>
    <w:rsid w:val="00C14925"/>
    <w:rsid w:val="00C15353"/>
    <w:rsid w:val="00C15F48"/>
    <w:rsid w:val="00C17157"/>
    <w:rsid w:val="00C177D6"/>
    <w:rsid w:val="00C17F67"/>
    <w:rsid w:val="00C20E6D"/>
    <w:rsid w:val="00C2208A"/>
    <w:rsid w:val="00C22FC7"/>
    <w:rsid w:val="00C24313"/>
    <w:rsid w:val="00C25F3B"/>
    <w:rsid w:val="00C26029"/>
    <w:rsid w:val="00C26C6D"/>
    <w:rsid w:val="00C27689"/>
    <w:rsid w:val="00C30692"/>
    <w:rsid w:val="00C30BBF"/>
    <w:rsid w:val="00C345A9"/>
    <w:rsid w:val="00C35E81"/>
    <w:rsid w:val="00C35F8A"/>
    <w:rsid w:val="00C369F0"/>
    <w:rsid w:val="00C37FB5"/>
    <w:rsid w:val="00C412EE"/>
    <w:rsid w:val="00C4177C"/>
    <w:rsid w:val="00C4199E"/>
    <w:rsid w:val="00C41B3B"/>
    <w:rsid w:val="00C41D39"/>
    <w:rsid w:val="00C4293B"/>
    <w:rsid w:val="00C43C53"/>
    <w:rsid w:val="00C44CBD"/>
    <w:rsid w:val="00C46859"/>
    <w:rsid w:val="00C46D80"/>
    <w:rsid w:val="00C46E04"/>
    <w:rsid w:val="00C46E4C"/>
    <w:rsid w:val="00C473DF"/>
    <w:rsid w:val="00C4746B"/>
    <w:rsid w:val="00C476BE"/>
    <w:rsid w:val="00C53F85"/>
    <w:rsid w:val="00C54779"/>
    <w:rsid w:val="00C549BB"/>
    <w:rsid w:val="00C5688F"/>
    <w:rsid w:val="00C56F7E"/>
    <w:rsid w:val="00C57792"/>
    <w:rsid w:val="00C65280"/>
    <w:rsid w:val="00C65492"/>
    <w:rsid w:val="00C65C50"/>
    <w:rsid w:val="00C67080"/>
    <w:rsid w:val="00C70065"/>
    <w:rsid w:val="00C71021"/>
    <w:rsid w:val="00C7181B"/>
    <w:rsid w:val="00C72A5B"/>
    <w:rsid w:val="00C72E66"/>
    <w:rsid w:val="00C73842"/>
    <w:rsid w:val="00C74469"/>
    <w:rsid w:val="00C74C08"/>
    <w:rsid w:val="00C74F37"/>
    <w:rsid w:val="00C75759"/>
    <w:rsid w:val="00C7674B"/>
    <w:rsid w:val="00C778BD"/>
    <w:rsid w:val="00C84729"/>
    <w:rsid w:val="00C84963"/>
    <w:rsid w:val="00C8500F"/>
    <w:rsid w:val="00C8514F"/>
    <w:rsid w:val="00C8645C"/>
    <w:rsid w:val="00C87269"/>
    <w:rsid w:val="00C873DE"/>
    <w:rsid w:val="00C874B5"/>
    <w:rsid w:val="00C9028F"/>
    <w:rsid w:val="00C91CAC"/>
    <w:rsid w:val="00C91DBA"/>
    <w:rsid w:val="00C92F06"/>
    <w:rsid w:val="00C936A2"/>
    <w:rsid w:val="00C93B5C"/>
    <w:rsid w:val="00C94619"/>
    <w:rsid w:val="00C9571D"/>
    <w:rsid w:val="00C95974"/>
    <w:rsid w:val="00C9643E"/>
    <w:rsid w:val="00C971BD"/>
    <w:rsid w:val="00C97656"/>
    <w:rsid w:val="00C97BE3"/>
    <w:rsid w:val="00CA03CD"/>
    <w:rsid w:val="00CA141C"/>
    <w:rsid w:val="00CA52E5"/>
    <w:rsid w:val="00CA560D"/>
    <w:rsid w:val="00CA5C97"/>
    <w:rsid w:val="00CA60DD"/>
    <w:rsid w:val="00CA6C21"/>
    <w:rsid w:val="00CA6E2F"/>
    <w:rsid w:val="00CA7056"/>
    <w:rsid w:val="00CA7F41"/>
    <w:rsid w:val="00CB0A49"/>
    <w:rsid w:val="00CB1135"/>
    <w:rsid w:val="00CB2872"/>
    <w:rsid w:val="00CB344C"/>
    <w:rsid w:val="00CB3533"/>
    <w:rsid w:val="00CB6227"/>
    <w:rsid w:val="00CB7AA0"/>
    <w:rsid w:val="00CC4DD6"/>
    <w:rsid w:val="00CD0288"/>
    <w:rsid w:val="00CD08F5"/>
    <w:rsid w:val="00CD0B11"/>
    <w:rsid w:val="00CD0FFD"/>
    <w:rsid w:val="00CD1201"/>
    <w:rsid w:val="00CD209C"/>
    <w:rsid w:val="00CD2AEE"/>
    <w:rsid w:val="00CD2D8B"/>
    <w:rsid w:val="00CD3569"/>
    <w:rsid w:val="00CD49B5"/>
    <w:rsid w:val="00CD5138"/>
    <w:rsid w:val="00CD5849"/>
    <w:rsid w:val="00CD7127"/>
    <w:rsid w:val="00CD7B88"/>
    <w:rsid w:val="00CE07F8"/>
    <w:rsid w:val="00CE1518"/>
    <w:rsid w:val="00CE163C"/>
    <w:rsid w:val="00CE2938"/>
    <w:rsid w:val="00CE3496"/>
    <w:rsid w:val="00CE6BC0"/>
    <w:rsid w:val="00CE72F5"/>
    <w:rsid w:val="00CF02A8"/>
    <w:rsid w:val="00CF1369"/>
    <w:rsid w:val="00CF1E6F"/>
    <w:rsid w:val="00CF275A"/>
    <w:rsid w:val="00CF4C43"/>
    <w:rsid w:val="00CF69EB"/>
    <w:rsid w:val="00D00608"/>
    <w:rsid w:val="00D00D1E"/>
    <w:rsid w:val="00D014BE"/>
    <w:rsid w:val="00D03046"/>
    <w:rsid w:val="00D03460"/>
    <w:rsid w:val="00D038BA"/>
    <w:rsid w:val="00D0427A"/>
    <w:rsid w:val="00D04511"/>
    <w:rsid w:val="00D04545"/>
    <w:rsid w:val="00D04EB6"/>
    <w:rsid w:val="00D05B6F"/>
    <w:rsid w:val="00D06ADF"/>
    <w:rsid w:val="00D0717D"/>
    <w:rsid w:val="00D106D3"/>
    <w:rsid w:val="00D118F8"/>
    <w:rsid w:val="00D1228B"/>
    <w:rsid w:val="00D12BD4"/>
    <w:rsid w:val="00D13A06"/>
    <w:rsid w:val="00D14FEA"/>
    <w:rsid w:val="00D160F1"/>
    <w:rsid w:val="00D16A2A"/>
    <w:rsid w:val="00D16C5D"/>
    <w:rsid w:val="00D20188"/>
    <w:rsid w:val="00D202E4"/>
    <w:rsid w:val="00D2136F"/>
    <w:rsid w:val="00D22025"/>
    <w:rsid w:val="00D222B8"/>
    <w:rsid w:val="00D22E03"/>
    <w:rsid w:val="00D231B2"/>
    <w:rsid w:val="00D238AA"/>
    <w:rsid w:val="00D257DC"/>
    <w:rsid w:val="00D27FF9"/>
    <w:rsid w:val="00D32284"/>
    <w:rsid w:val="00D335C2"/>
    <w:rsid w:val="00D3429D"/>
    <w:rsid w:val="00D36BEA"/>
    <w:rsid w:val="00D3740E"/>
    <w:rsid w:val="00D37D4D"/>
    <w:rsid w:val="00D40B05"/>
    <w:rsid w:val="00D416E4"/>
    <w:rsid w:val="00D41C93"/>
    <w:rsid w:val="00D41D60"/>
    <w:rsid w:val="00D42C05"/>
    <w:rsid w:val="00D43068"/>
    <w:rsid w:val="00D4456C"/>
    <w:rsid w:val="00D45270"/>
    <w:rsid w:val="00D460F0"/>
    <w:rsid w:val="00D47CB0"/>
    <w:rsid w:val="00D502D8"/>
    <w:rsid w:val="00D50344"/>
    <w:rsid w:val="00D50D10"/>
    <w:rsid w:val="00D526E6"/>
    <w:rsid w:val="00D532C4"/>
    <w:rsid w:val="00D53881"/>
    <w:rsid w:val="00D5426D"/>
    <w:rsid w:val="00D54C08"/>
    <w:rsid w:val="00D604AB"/>
    <w:rsid w:val="00D61622"/>
    <w:rsid w:val="00D61D95"/>
    <w:rsid w:val="00D61EAE"/>
    <w:rsid w:val="00D62A81"/>
    <w:rsid w:val="00D63E45"/>
    <w:rsid w:val="00D6438B"/>
    <w:rsid w:val="00D645E9"/>
    <w:rsid w:val="00D646CD"/>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46F"/>
    <w:rsid w:val="00D827E6"/>
    <w:rsid w:val="00D8389E"/>
    <w:rsid w:val="00D83EEE"/>
    <w:rsid w:val="00D84A95"/>
    <w:rsid w:val="00D87E34"/>
    <w:rsid w:val="00D91D5B"/>
    <w:rsid w:val="00D91EDF"/>
    <w:rsid w:val="00D931D8"/>
    <w:rsid w:val="00D945CE"/>
    <w:rsid w:val="00D9541E"/>
    <w:rsid w:val="00D9547F"/>
    <w:rsid w:val="00D97305"/>
    <w:rsid w:val="00DA021B"/>
    <w:rsid w:val="00DA0532"/>
    <w:rsid w:val="00DA0CB5"/>
    <w:rsid w:val="00DA0E63"/>
    <w:rsid w:val="00DA1C1C"/>
    <w:rsid w:val="00DA1E41"/>
    <w:rsid w:val="00DA2A57"/>
    <w:rsid w:val="00DA2F32"/>
    <w:rsid w:val="00DA363C"/>
    <w:rsid w:val="00DA3944"/>
    <w:rsid w:val="00DA48C7"/>
    <w:rsid w:val="00DA4BB5"/>
    <w:rsid w:val="00DA647C"/>
    <w:rsid w:val="00DA6A23"/>
    <w:rsid w:val="00DA6B07"/>
    <w:rsid w:val="00DB0829"/>
    <w:rsid w:val="00DB10CF"/>
    <w:rsid w:val="00DB167A"/>
    <w:rsid w:val="00DB2B8D"/>
    <w:rsid w:val="00DB2D14"/>
    <w:rsid w:val="00DB2D1F"/>
    <w:rsid w:val="00DB31F6"/>
    <w:rsid w:val="00DB3CDF"/>
    <w:rsid w:val="00DB4412"/>
    <w:rsid w:val="00DB65AB"/>
    <w:rsid w:val="00DC062C"/>
    <w:rsid w:val="00DC24D0"/>
    <w:rsid w:val="00DC344F"/>
    <w:rsid w:val="00DC39B1"/>
    <w:rsid w:val="00DC514F"/>
    <w:rsid w:val="00DC5813"/>
    <w:rsid w:val="00DC6443"/>
    <w:rsid w:val="00DC6B11"/>
    <w:rsid w:val="00DC7BDF"/>
    <w:rsid w:val="00DD0442"/>
    <w:rsid w:val="00DD0A0E"/>
    <w:rsid w:val="00DD0CD6"/>
    <w:rsid w:val="00DD0F14"/>
    <w:rsid w:val="00DD33D3"/>
    <w:rsid w:val="00DD41A3"/>
    <w:rsid w:val="00DD4433"/>
    <w:rsid w:val="00DD5B7B"/>
    <w:rsid w:val="00DD5F64"/>
    <w:rsid w:val="00DD6956"/>
    <w:rsid w:val="00DD6CC4"/>
    <w:rsid w:val="00DD7DD1"/>
    <w:rsid w:val="00DE0D25"/>
    <w:rsid w:val="00DE1797"/>
    <w:rsid w:val="00DE1BC9"/>
    <w:rsid w:val="00DE2A2B"/>
    <w:rsid w:val="00DE2E8C"/>
    <w:rsid w:val="00DF37B3"/>
    <w:rsid w:val="00DF3DA9"/>
    <w:rsid w:val="00DF5A2B"/>
    <w:rsid w:val="00DF5BF3"/>
    <w:rsid w:val="00E003D7"/>
    <w:rsid w:val="00E0086C"/>
    <w:rsid w:val="00E020E4"/>
    <w:rsid w:val="00E02C14"/>
    <w:rsid w:val="00E02C87"/>
    <w:rsid w:val="00E032D3"/>
    <w:rsid w:val="00E056DA"/>
    <w:rsid w:val="00E05748"/>
    <w:rsid w:val="00E06CCF"/>
    <w:rsid w:val="00E10125"/>
    <w:rsid w:val="00E10C22"/>
    <w:rsid w:val="00E119B9"/>
    <w:rsid w:val="00E12D31"/>
    <w:rsid w:val="00E151FD"/>
    <w:rsid w:val="00E15FFA"/>
    <w:rsid w:val="00E168F9"/>
    <w:rsid w:val="00E219AB"/>
    <w:rsid w:val="00E21EDC"/>
    <w:rsid w:val="00E22495"/>
    <w:rsid w:val="00E225B5"/>
    <w:rsid w:val="00E238AC"/>
    <w:rsid w:val="00E249FE"/>
    <w:rsid w:val="00E24B92"/>
    <w:rsid w:val="00E257DF"/>
    <w:rsid w:val="00E25BB5"/>
    <w:rsid w:val="00E26786"/>
    <w:rsid w:val="00E27803"/>
    <w:rsid w:val="00E30943"/>
    <w:rsid w:val="00E3098D"/>
    <w:rsid w:val="00E31457"/>
    <w:rsid w:val="00E329E4"/>
    <w:rsid w:val="00E33F2A"/>
    <w:rsid w:val="00E34159"/>
    <w:rsid w:val="00E4075F"/>
    <w:rsid w:val="00E415EA"/>
    <w:rsid w:val="00E4179D"/>
    <w:rsid w:val="00E41A93"/>
    <w:rsid w:val="00E43218"/>
    <w:rsid w:val="00E4348E"/>
    <w:rsid w:val="00E43CB7"/>
    <w:rsid w:val="00E441E5"/>
    <w:rsid w:val="00E4614A"/>
    <w:rsid w:val="00E474BC"/>
    <w:rsid w:val="00E475DA"/>
    <w:rsid w:val="00E50A4B"/>
    <w:rsid w:val="00E51190"/>
    <w:rsid w:val="00E513FA"/>
    <w:rsid w:val="00E51925"/>
    <w:rsid w:val="00E52BCC"/>
    <w:rsid w:val="00E56360"/>
    <w:rsid w:val="00E56A59"/>
    <w:rsid w:val="00E57A79"/>
    <w:rsid w:val="00E60348"/>
    <w:rsid w:val="00E60A37"/>
    <w:rsid w:val="00E60DD0"/>
    <w:rsid w:val="00E61A7D"/>
    <w:rsid w:val="00E61D4C"/>
    <w:rsid w:val="00E64504"/>
    <w:rsid w:val="00E648D1"/>
    <w:rsid w:val="00E64C0A"/>
    <w:rsid w:val="00E650E8"/>
    <w:rsid w:val="00E652CB"/>
    <w:rsid w:val="00E6644D"/>
    <w:rsid w:val="00E665D2"/>
    <w:rsid w:val="00E6688F"/>
    <w:rsid w:val="00E701A4"/>
    <w:rsid w:val="00E708E2"/>
    <w:rsid w:val="00E7474F"/>
    <w:rsid w:val="00E747EA"/>
    <w:rsid w:val="00E74832"/>
    <w:rsid w:val="00E76C72"/>
    <w:rsid w:val="00E77351"/>
    <w:rsid w:val="00E8083F"/>
    <w:rsid w:val="00E81201"/>
    <w:rsid w:val="00E82787"/>
    <w:rsid w:val="00E84059"/>
    <w:rsid w:val="00E86CEF"/>
    <w:rsid w:val="00E86DAA"/>
    <w:rsid w:val="00E87275"/>
    <w:rsid w:val="00E879A9"/>
    <w:rsid w:val="00E90F40"/>
    <w:rsid w:val="00E918CD"/>
    <w:rsid w:val="00E91C06"/>
    <w:rsid w:val="00E936BE"/>
    <w:rsid w:val="00E93A57"/>
    <w:rsid w:val="00E93B63"/>
    <w:rsid w:val="00E93CAC"/>
    <w:rsid w:val="00E940D4"/>
    <w:rsid w:val="00E94B3A"/>
    <w:rsid w:val="00E95241"/>
    <w:rsid w:val="00E95A44"/>
    <w:rsid w:val="00E95D82"/>
    <w:rsid w:val="00E96474"/>
    <w:rsid w:val="00E96D2A"/>
    <w:rsid w:val="00E970B4"/>
    <w:rsid w:val="00EA0AD7"/>
    <w:rsid w:val="00EA2B2E"/>
    <w:rsid w:val="00EA2EB1"/>
    <w:rsid w:val="00EA43E0"/>
    <w:rsid w:val="00EA4504"/>
    <w:rsid w:val="00EA4A5A"/>
    <w:rsid w:val="00EA5485"/>
    <w:rsid w:val="00EA57F8"/>
    <w:rsid w:val="00EA5F51"/>
    <w:rsid w:val="00EA6368"/>
    <w:rsid w:val="00EA66AD"/>
    <w:rsid w:val="00EA73E9"/>
    <w:rsid w:val="00EA77E3"/>
    <w:rsid w:val="00EB00B1"/>
    <w:rsid w:val="00EB078D"/>
    <w:rsid w:val="00EB0A41"/>
    <w:rsid w:val="00EB4ADB"/>
    <w:rsid w:val="00EB611D"/>
    <w:rsid w:val="00EB68FF"/>
    <w:rsid w:val="00EB7265"/>
    <w:rsid w:val="00EC272A"/>
    <w:rsid w:val="00EC62E4"/>
    <w:rsid w:val="00EC6363"/>
    <w:rsid w:val="00EC7D45"/>
    <w:rsid w:val="00ED01AF"/>
    <w:rsid w:val="00ED1114"/>
    <w:rsid w:val="00ED160C"/>
    <w:rsid w:val="00ED3F4F"/>
    <w:rsid w:val="00ED528B"/>
    <w:rsid w:val="00ED52E2"/>
    <w:rsid w:val="00ED5E65"/>
    <w:rsid w:val="00ED5E8E"/>
    <w:rsid w:val="00ED64A3"/>
    <w:rsid w:val="00ED65CE"/>
    <w:rsid w:val="00ED6C8A"/>
    <w:rsid w:val="00ED7980"/>
    <w:rsid w:val="00EE1ABB"/>
    <w:rsid w:val="00EE2499"/>
    <w:rsid w:val="00EE299A"/>
    <w:rsid w:val="00EE5025"/>
    <w:rsid w:val="00EE52B7"/>
    <w:rsid w:val="00EE56F6"/>
    <w:rsid w:val="00EE5AD4"/>
    <w:rsid w:val="00EE69CF"/>
    <w:rsid w:val="00EE7495"/>
    <w:rsid w:val="00EE749B"/>
    <w:rsid w:val="00EF0247"/>
    <w:rsid w:val="00EF3F23"/>
    <w:rsid w:val="00EF4102"/>
    <w:rsid w:val="00EF4AA6"/>
    <w:rsid w:val="00EF4AB3"/>
    <w:rsid w:val="00EF5FD4"/>
    <w:rsid w:val="00EF6A13"/>
    <w:rsid w:val="00EF7108"/>
    <w:rsid w:val="00F00C22"/>
    <w:rsid w:val="00F032E6"/>
    <w:rsid w:val="00F03849"/>
    <w:rsid w:val="00F05103"/>
    <w:rsid w:val="00F05AA9"/>
    <w:rsid w:val="00F05C18"/>
    <w:rsid w:val="00F0600E"/>
    <w:rsid w:val="00F066CF"/>
    <w:rsid w:val="00F06DA6"/>
    <w:rsid w:val="00F113D4"/>
    <w:rsid w:val="00F1142D"/>
    <w:rsid w:val="00F11ACE"/>
    <w:rsid w:val="00F129EA"/>
    <w:rsid w:val="00F134D4"/>
    <w:rsid w:val="00F13993"/>
    <w:rsid w:val="00F15438"/>
    <w:rsid w:val="00F15A7B"/>
    <w:rsid w:val="00F165E8"/>
    <w:rsid w:val="00F17BD7"/>
    <w:rsid w:val="00F20377"/>
    <w:rsid w:val="00F24C8E"/>
    <w:rsid w:val="00F27B6C"/>
    <w:rsid w:val="00F27E0E"/>
    <w:rsid w:val="00F305B7"/>
    <w:rsid w:val="00F31913"/>
    <w:rsid w:val="00F34DD8"/>
    <w:rsid w:val="00F370DB"/>
    <w:rsid w:val="00F40E20"/>
    <w:rsid w:val="00F41409"/>
    <w:rsid w:val="00F4289A"/>
    <w:rsid w:val="00F4388E"/>
    <w:rsid w:val="00F43F98"/>
    <w:rsid w:val="00F45525"/>
    <w:rsid w:val="00F47A05"/>
    <w:rsid w:val="00F47CF7"/>
    <w:rsid w:val="00F507F9"/>
    <w:rsid w:val="00F50A23"/>
    <w:rsid w:val="00F511A6"/>
    <w:rsid w:val="00F52B5B"/>
    <w:rsid w:val="00F52C29"/>
    <w:rsid w:val="00F53929"/>
    <w:rsid w:val="00F53A46"/>
    <w:rsid w:val="00F544D9"/>
    <w:rsid w:val="00F62185"/>
    <w:rsid w:val="00F6318C"/>
    <w:rsid w:val="00F644AB"/>
    <w:rsid w:val="00F645BD"/>
    <w:rsid w:val="00F648A5"/>
    <w:rsid w:val="00F653BE"/>
    <w:rsid w:val="00F65B15"/>
    <w:rsid w:val="00F662BD"/>
    <w:rsid w:val="00F7171F"/>
    <w:rsid w:val="00F72511"/>
    <w:rsid w:val="00F74720"/>
    <w:rsid w:val="00F75720"/>
    <w:rsid w:val="00F762DD"/>
    <w:rsid w:val="00F77183"/>
    <w:rsid w:val="00F8166A"/>
    <w:rsid w:val="00F827A7"/>
    <w:rsid w:val="00F84094"/>
    <w:rsid w:val="00F8717E"/>
    <w:rsid w:val="00F907F1"/>
    <w:rsid w:val="00F923C6"/>
    <w:rsid w:val="00F92462"/>
    <w:rsid w:val="00F93658"/>
    <w:rsid w:val="00F949A8"/>
    <w:rsid w:val="00F949D3"/>
    <w:rsid w:val="00F95ABA"/>
    <w:rsid w:val="00F95BFD"/>
    <w:rsid w:val="00F96656"/>
    <w:rsid w:val="00F9680E"/>
    <w:rsid w:val="00FA0446"/>
    <w:rsid w:val="00FA0844"/>
    <w:rsid w:val="00FA0FFA"/>
    <w:rsid w:val="00FA2524"/>
    <w:rsid w:val="00FA4ACB"/>
    <w:rsid w:val="00FA4D30"/>
    <w:rsid w:val="00FA66C2"/>
    <w:rsid w:val="00FA6C9E"/>
    <w:rsid w:val="00FA7695"/>
    <w:rsid w:val="00FA76E2"/>
    <w:rsid w:val="00FA7AA2"/>
    <w:rsid w:val="00FB115B"/>
    <w:rsid w:val="00FB1459"/>
    <w:rsid w:val="00FB1C8D"/>
    <w:rsid w:val="00FB1D6A"/>
    <w:rsid w:val="00FB269B"/>
    <w:rsid w:val="00FB3DE7"/>
    <w:rsid w:val="00FB43B4"/>
    <w:rsid w:val="00FB43C6"/>
    <w:rsid w:val="00FB4434"/>
    <w:rsid w:val="00FB4E0F"/>
    <w:rsid w:val="00FB5984"/>
    <w:rsid w:val="00FB6A22"/>
    <w:rsid w:val="00FC0DE4"/>
    <w:rsid w:val="00FC1389"/>
    <w:rsid w:val="00FC13E9"/>
    <w:rsid w:val="00FC1BA9"/>
    <w:rsid w:val="00FC21FC"/>
    <w:rsid w:val="00FC2AFC"/>
    <w:rsid w:val="00FC3502"/>
    <w:rsid w:val="00FC4AE2"/>
    <w:rsid w:val="00FC740D"/>
    <w:rsid w:val="00FD0000"/>
    <w:rsid w:val="00FD0061"/>
    <w:rsid w:val="00FD2BE8"/>
    <w:rsid w:val="00FD2F67"/>
    <w:rsid w:val="00FD3289"/>
    <w:rsid w:val="00FD33CF"/>
    <w:rsid w:val="00FD405A"/>
    <w:rsid w:val="00FD54FF"/>
    <w:rsid w:val="00FD59C4"/>
    <w:rsid w:val="00FD67D8"/>
    <w:rsid w:val="00FE1302"/>
    <w:rsid w:val="00FE1476"/>
    <w:rsid w:val="00FE19E7"/>
    <w:rsid w:val="00FE3757"/>
    <w:rsid w:val="00FE4388"/>
    <w:rsid w:val="00FE4448"/>
    <w:rsid w:val="00FE58A3"/>
    <w:rsid w:val="00FE736A"/>
    <w:rsid w:val="00FE739D"/>
    <w:rsid w:val="00FF0211"/>
    <w:rsid w:val="00FF107E"/>
    <w:rsid w:val="00FF1C62"/>
    <w:rsid w:val="00FF207B"/>
    <w:rsid w:val="00FF2800"/>
    <w:rsid w:val="00FF3D4F"/>
    <w:rsid w:val="00FF4EAB"/>
    <w:rsid w:val="00FF4EF8"/>
    <w:rsid w:val="00FF5065"/>
    <w:rsid w:val="00FF53D5"/>
    <w:rsid w:val="00FF5FCD"/>
    <w:rsid w:val="00FF67C0"/>
    <w:rsid w:val="00FF6D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DF"/>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paragraph" w:styleId="Heading5">
    <w:name w:val="heading 5"/>
    <w:basedOn w:val="Normal"/>
    <w:next w:val="Normal"/>
    <w:link w:val="Heading5Char"/>
    <w:uiPriority w:val="9"/>
    <w:semiHidden/>
    <w:unhideWhenUsed/>
    <w:qFormat/>
    <w:rsid w:val="004321F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214E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 w:type="paragraph" w:styleId="BodyText3">
    <w:name w:val="Body Text 3"/>
    <w:basedOn w:val="Normal"/>
    <w:link w:val="BodyText3Char"/>
    <w:uiPriority w:val="99"/>
    <w:semiHidden/>
    <w:unhideWhenUsed/>
    <w:rsid w:val="00A0002D"/>
    <w:pPr>
      <w:spacing w:after="120"/>
    </w:pPr>
    <w:rPr>
      <w:sz w:val="16"/>
      <w:szCs w:val="16"/>
    </w:rPr>
  </w:style>
  <w:style w:type="character" w:customStyle="1" w:styleId="BodyText3Char">
    <w:name w:val="Body Text 3 Char"/>
    <w:basedOn w:val="DefaultParagraphFont"/>
    <w:link w:val="BodyText3"/>
    <w:uiPriority w:val="99"/>
    <w:semiHidden/>
    <w:rsid w:val="00A0002D"/>
    <w:rPr>
      <w:sz w:val="16"/>
      <w:szCs w:val="16"/>
    </w:rPr>
  </w:style>
  <w:style w:type="paragraph" w:styleId="Subtitle">
    <w:name w:val="Subtitle"/>
    <w:basedOn w:val="Normal"/>
    <w:link w:val="SubtitleChar"/>
    <w:qFormat/>
    <w:rsid w:val="00A0002D"/>
    <w:pPr>
      <w:spacing w:after="0" w:line="240" w:lineRule="auto"/>
      <w:jc w:val="center"/>
    </w:pPr>
    <w:rPr>
      <w:rFonts w:ascii="Times New Roman" w:eastAsia="Times New Roman" w:hAnsi="Times New Roman" w:cs="Times New Roman"/>
      <w:b/>
      <w:bCs/>
      <w:sz w:val="28"/>
      <w:szCs w:val="28"/>
      <w:lang w:eastAsia="ar-SA"/>
    </w:rPr>
  </w:style>
  <w:style w:type="character" w:customStyle="1" w:styleId="SubtitleChar">
    <w:name w:val="Subtitle Char"/>
    <w:basedOn w:val="DefaultParagraphFont"/>
    <w:link w:val="Subtitle"/>
    <w:rsid w:val="00A0002D"/>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iPriority w:val="99"/>
    <w:semiHidden/>
    <w:unhideWhenUsed/>
    <w:rsid w:val="009E1167"/>
    <w:pPr>
      <w:spacing w:after="120"/>
      <w:ind w:left="283"/>
    </w:pPr>
  </w:style>
  <w:style w:type="character" w:customStyle="1" w:styleId="BodyTextIndentChar">
    <w:name w:val="Body Text Indent Char"/>
    <w:basedOn w:val="DefaultParagraphFont"/>
    <w:link w:val="BodyTextIndent"/>
    <w:uiPriority w:val="99"/>
    <w:semiHidden/>
    <w:rsid w:val="009E1167"/>
  </w:style>
  <w:style w:type="character" w:customStyle="1" w:styleId="Heading5Char">
    <w:name w:val="Heading 5 Char"/>
    <w:basedOn w:val="DefaultParagraphFont"/>
    <w:link w:val="Heading5"/>
    <w:uiPriority w:val="9"/>
    <w:semiHidden/>
    <w:rsid w:val="004321F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2214E8"/>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7126769">
      <w:bodyDiv w:val="1"/>
      <w:marLeft w:val="0"/>
      <w:marRight w:val="0"/>
      <w:marTop w:val="0"/>
      <w:marBottom w:val="0"/>
      <w:divBdr>
        <w:top w:val="none" w:sz="0" w:space="0" w:color="auto"/>
        <w:left w:val="none" w:sz="0" w:space="0" w:color="auto"/>
        <w:bottom w:val="none" w:sz="0" w:space="0" w:color="auto"/>
        <w:right w:val="none" w:sz="0" w:space="0" w:color="auto"/>
      </w:divBdr>
    </w:div>
    <w:div w:id="904756475">
      <w:bodyDiv w:val="1"/>
      <w:marLeft w:val="0"/>
      <w:marRight w:val="0"/>
      <w:marTop w:val="0"/>
      <w:marBottom w:val="0"/>
      <w:divBdr>
        <w:top w:val="none" w:sz="0" w:space="0" w:color="auto"/>
        <w:left w:val="none" w:sz="0" w:space="0" w:color="auto"/>
        <w:bottom w:val="none" w:sz="0" w:space="0" w:color="auto"/>
        <w:right w:val="none" w:sz="0" w:space="0" w:color="auto"/>
      </w:divBdr>
    </w:div>
    <w:div w:id="1099528297">
      <w:bodyDiv w:val="1"/>
      <w:marLeft w:val="0"/>
      <w:marRight w:val="0"/>
      <w:marTop w:val="0"/>
      <w:marBottom w:val="0"/>
      <w:divBdr>
        <w:top w:val="none" w:sz="0" w:space="0" w:color="auto"/>
        <w:left w:val="none" w:sz="0" w:space="0" w:color="auto"/>
        <w:bottom w:val="none" w:sz="0" w:space="0" w:color="auto"/>
        <w:right w:val="none" w:sz="0" w:space="0" w:color="auto"/>
      </w:divBdr>
      <w:divsChild>
        <w:div w:id="445084989">
          <w:marLeft w:val="0"/>
          <w:marRight w:val="0"/>
          <w:marTop w:val="0"/>
          <w:marBottom w:val="0"/>
          <w:divBdr>
            <w:top w:val="none" w:sz="0" w:space="0" w:color="auto"/>
            <w:left w:val="none" w:sz="0" w:space="0" w:color="auto"/>
            <w:bottom w:val="none" w:sz="0" w:space="0" w:color="auto"/>
            <w:right w:val="none" w:sz="0" w:space="0" w:color="auto"/>
          </w:divBdr>
          <w:divsChild>
            <w:div w:id="346449527">
              <w:marLeft w:val="0"/>
              <w:marRight w:val="0"/>
              <w:marTop w:val="0"/>
              <w:marBottom w:val="0"/>
              <w:divBdr>
                <w:top w:val="none" w:sz="0" w:space="0" w:color="auto"/>
                <w:left w:val="none" w:sz="0" w:space="0" w:color="auto"/>
                <w:bottom w:val="none" w:sz="0" w:space="0" w:color="auto"/>
                <w:right w:val="none" w:sz="0" w:space="0" w:color="auto"/>
              </w:divBdr>
              <w:divsChild>
                <w:div w:id="193271133">
                  <w:marLeft w:val="0"/>
                  <w:marRight w:val="0"/>
                  <w:marTop w:val="0"/>
                  <w:marBottom w:val="0"/>
                  <w:divBdr>
                    <w:top w:val="none" w:sz="0" w:space="0" w:color="auto"/>
                    <w:left w:val="none" w:sz="0" w:space="0" w:color="auto"/>
                    <w:bottom w:val="none" w:sz="0" w:space="0" w:color="auto"/>
                    <w:right w:val="none" w:sz="0" w:space="0" w:color="auto"/>
                  </w:divBdr>
                  <w:divsChild>
                    <w:div w:id="1321083653">
                      <w:marLeft w:val="0"/>
                      <w:marRight w:val="0"/>
                      <w:marTop w:val="0"/>
                      <w:marBottom w:val="0"/>
                      <w:divBdr>
                        <w:top w:val="none" w:sz="0" w:space="0" w:color="auto"/>
                        <w:left w:val="none" w:sz="0" w:space="0" w:color="auto"/>
                        <w:bottom w:val="none" w:sz="0" w:space="0" w:color="auto"/>
                        <w:right w:val="none" w:sz="0" w:space="0" w:color="auto"/>
                      </w:divBdr>
                      <w:divsChild>
                        <w:div w:id="1773620852">
                          <w:marLeft w:val="0"/>
                          <w:marRight w:val="0"/>
                          <w:marTop w:val="0"/>
                          <w:marBottom w:val="0"/>
                          <w:divBdr>
                            <w:top w:val="none" w:sz="0" w:space="0" w:color="auto"/>
                            <w:left w:val="none" w:sz="0" w:space="0" w:color="auto"/>
                            <w:bottom w:val="none" w:sz="0" w:space="0" w:color="auto"/>
                            <w:right w:val="none" w:sz="0" w:space="0" w:color="auto"/>
                          </w:divBdr>
                          <w:divsChild>
                            <w:div w:id="2023555812">
                              <w:marLeft w:val="0"/>
                              <w:marRight w:val="0"/>
                              <w:marTop w:val="0"/>
                              <w:marBottom w:val="0"/>
                              <w:divBdr>
                                <w:top w:val="none" w:sz="0" w:space="0" w:color="auto"/>
                                <w:left w:val="none" w:sz="0" w:space="0" w:color="auto"/>
                                <w:bottom w:val="none" w:sz="0" w:space="0" w:color="auto"/>
                                <w:right w:val="none" w:sz="0" w:space="0" w:color="auto"/>
                              </w:divBdr>
                              <w:divsChild>
                                <w:div w:id="656037704">
                                  <w:marLeft w:val="0"/>
                                  <w:marRight w:val="0"/>
                                  <w:marTop w:val="0"/>
                                  <w:marBottom w:val="0"/>
                                  <w:divBdr>
                                    <w:top w:val="none" w:sz="0" w:space="0" w:color="auto"/>
                                    <w:left w:val="none" w:sz="0" w:space="0" w:color="auto"/>
                                    <w:bottom w:val="none" w:sz="0" w:space="0" w:color="auto"/>
                                    <w:right w:val="none" w:sz="0" w:space="0" w:color="auto"/>
                                  </w:divBdr>
                                  <w:divsChild>
                                    <w:div w:id="792095199">
                                      <w:marLeft w:val="0"/>
                                      <w:marRight w:val="0"/>
                                      <w:marTop w:val="0"/>
                                      <w:marBottom w:val="0"/>
                                      <w:divBdr>
                                        <w:top w:val="single" w:sz="6" w:space="0" w:color="F5F5F5"/>
                                        <w:left w:val="single" w:sz="6" w:space="0" w:color="F5F5F5"/>
                                        <w:bottom w:val="single" w:sz="6" w:space="0" w:color="F5F5F5"/>
                                        <w:right w:val="single" w:sz="6" w:space="0" w:color="F5F5F5"/>
                                      </w:divBdr>
                                      <w:divsChild>
                                        <w:div w:id="1531263962">
                                          <w:marLeft w:val="0"/>
                                          <w:marRight w:val="0"/>
                                          <w:marTop w:val="0"/>
                                          <w:marBottom w:val="0"/>
                                          <w:divBdr>
                                            <w:top w:val="none" w:sz="0" w:space="0" w:color="auto"/>
                                            <w:left w:val="none" w:sz="0" w:space="0" w:color="auto"/>
                                            <w:bottom w:val="none" w:sz="0" w:space="0" w:color="auto"/>
                                            <w:right w:val="none" w:sz="0" w:space="0" w:color="auto"/>
                                          </w:divBdr>
                                          <w:divsChild>
                                            <w:div w:id="181279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1317130">
      <w:bodyDiv w:val="1"/>
      <w:marLeft w:val="0"/>
      <w:marRight w:val="0"/>
      <w:marTop w:val="0"/>
      <w:marBottom w:val="0"/>
      <w:divBdr>
        <w:top w:val="none" w:sz="0" w:space="0" w:color="auto"/>
        <w:left w:val="none" w:sz="0" w:space="0" w:color="auto"/>
        <w:bottom w:val="none" w:sz="0" w:space="0" w:color="auto"/>
        <w:right w:val="none" w:sz="0" w:space="0" w:color="auto"/>
      </w:divBdr>
      <w:divsChild>
        <w:div w:id="458037702">
          <w:marLeft w:val="0"/>
          <w:marRight w:val="0"/>
          <w:marTop w:val="0"/>
          <w:marBottom w:val="0"/>
          <w:divBdr>
            <w:top w:val="none" w:sz="0" w:space="0" w:color="auto"/>
            <w:left w:val="none" w:sz="0" w:space="0" w:color="auto"/>
            <w:bottom w:val="none" w:sz="0" w:space="0" w:color="auto"/>
            <w:right w:val="none" w:sz="0" w:space="0" w:color="auto"/>
          </w:divBdr>
          <w:divsChild>
            <w:div w:id="876312965">
              <w:marLeft w:val="0"/>
              <w:marRight w:val="0"/>
              <w:marTop w:val="0"/>
              <w:marBottom w:val="0"/>
              <w:divBdr>
                <w:top w:val="none" w:sz="0" w:space="0" w:color="auto"/>
                <w:left w:val="none" w:sz="0" w:space="0" w:color="auto"/>
                <w:bottom w:val="none" w:sz="0" w:space="0" w:color="auto"/>
                <w:right w:val="none" w:sz="0" w:space="0" w:color="auto"/>
              </w:divBdr>
              <w:divsChild>
                <w:div w:id="184751917">
                  <w:marLeft w:val="0"/>
                  <w:marRight w:val="0"/>
                  <w:marTop w:val="0"/>
                  <w:marBottom w:val="0"/>
                  <w:divBdr>
                    <w:top w:val="none" w:sz="0" w:space="0" w:color="auto"/>
                    <w:left w:val="none" w:sz="0" w:space="0" w:color="auto"/>
                    <w:bottom w:val="none" w:sz="0" w:space="0" w:color="auto"/>
                    <w:right w:val="none" w:sz="0" w:space="0" w:color="auto"/>
                  </w:divBdr>
                  <w:divsChild>
                    <w:div w:id="1521891986">
                      <w:marLeft w:val="0"/>
                      <w:marRight w:val="0"/>
                      <w:marTop w:val="0"/>
                      <w:marBottom w:val="0"/>
                      <w:divBdr>
                        <w:top w:val="none" w:sz="0" w:space="0" w:color="auto"/>
                        <w:left w:val="none" w:sz="0" w:space="0" w:color="auto"/>
                        <w:bottom w:val="none" w:sz="0" w:space="0" w:color="auto"/>
                        <w:right w:val="none" w:sz="0" w:space="0" w:color="auto"/>
                      </w:divBdr>
                      <w:divsChild>
                        <w:div w:id="682439646">
                          <w:marLeft w:val="0"/>
                          <w:marRight w:val="0"/>
                          <w:marTop w:val="0"/>
                          <w:marBottom w:val="0"/>
                          <w:divBdr>
                            <w:top w:val="none" w:sz="0" w:space="0" w:color="auto"/>
                            <w:left w:val="none" w:sz="0" w:space="0" w:color="auto"/>
                            <w:bottom w:val="none" w:sz="0" w:space="0" w:color="auto"/>
                            <w:right w:val="none" w:sz="0" w:space="0" w:color="auto"/>
                          </w:divBdr>
                          <w:divsChild>
                            <w:div w:id="338625170">
                              <w:marLeft w:val="0"/>
                              <w:marRight w:val="0"/>
                              <w:marTop w:val="0"/>
                              <w:marBottom w:val="0"/>
                              <w:divBdr>
                                <w:top w:val="none" w:sz="0" w:space="0" w:color="auto"/>
                                <w:left w:val="none" w:sz="0" w:space="0" w:color="auto"/>
                                <w:bottom w:val="none" w:sz="0" w:space="0" w:color="auto"/>
                                <w:right w:val="none" w:sz="0" w:space="0" w:color="auto"/>
                              </w:divBdr>
                              <w:divsChild>
                                <w:div w:id="542711070">
                                  <w:marLeft w:val="0"/>
                                  <w:marRight w:val="0"/>
                                  <w:marTop w:val="0"/>
                                  <w:marBottom w:val="0"/>
                                  <w:divBdr>
                                    <w:top w:val="none" w:sz="0" w:space="0" w:color="auto"/>
                                    <w:left w:val="none" w:sz="0" w:space="0" w:color="auto"/>
                                    <w:bottom w:val="none" w:sz="0" w:space="0" w:color="auto"/>
                                    <w:right w:val="none" w:sz="0" w:space="0" w:color="auto"/>
                                  </w:divBdr>
                                  <w:divsChild>
                                    <w:div w:id="1013529945">
                                      <w:marLeft w:val="0"/>
                                      <w:marRight w:val="0"/>
                                      <w:marTop w:val="0"/>
                                      <w:marBottom w:val="0"/>
                                      <w:divBdr>
                                        <w:top w:val="single" w:sz="6" w:space="0" w:color="F5F5F5"/>
                                        <w:left w:val="single" w:sz="6" w:space="0" w:color="F5F5F5"/>
                                        <w:bottom w:val="single" w:sz="6" w:space="0" w:color="F5F5F5"/>
                                        <w:right w:val="single" w:sz="6" w:space="0" w:color="F5F5F5"/>
                                      </w:divBdr>
                                      <w:divsChild>
                                        <w:div w:id="1639989331">
                                          <w:marLeft w:val="0"/>
                                          <w:marRight w:val="0"/>
                                          <w:marTop w:val="0"/>
                                          <w:marBottom w:val="0"/>
                                          <w:divBdr>
                                            <w:top w:val="none" w:sz="0" w:space="0" w:color="auto"/>
                                            <w:left w:val="none" w:sz="0" w:space="0" w:color="auto"/>
                                            <w:bottom w:val="none" w:sz="0" w:space="0" w:color="auto"/>
                                            <w:right w:val="none" w:sz="0" w:space="0" w:color="auto"/>
                                          </w:divBdr>
                                          <w:divsChild>
                                            <w:div w:id="61795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1127591">
      <w:bodyDiv w:val="1"/>
      <w:marLeft w:val="0"/>
      <w:marRight w:val="0"/>
      <w:marTop w:val="0"/>
      <w:marBottom w:val="0"/>
      <w:divBdr>
        <w:top w:val="none" w:sz="0" w:space="0" w:color="auto"/>
        <w:left w:val="none" w:sz="0" w:space="0" w:color="auto"/>
        <w:bottom w:val="none" w:sz="0" w:space="0" w:color="auto"/>
        <w:right w:val="none" w:sz="0" w:space="0" w:color="auto"/>
      </w:divBdr>
      <w:divsChild>
        <w:div w:id="4524659">
          <w:marLeft w:val="0"/>
          <w:marRight w:val="0"/>
          <w:marTop w:val="0"/>
          <w:marBottom w:val="0"/>
          <w:divBdr>
            <w:top w:val="none" w:sz="0" w:space="0" w:color="auto"/>
            <w:left w:val="none" w:sz="0" w:space="0" w:color="auto"/>
            <w:bottom w:val="none" w:sz="0" w:space="0" w:color="auto"/>
            <w:right w:val="none" w:sz="0" w:space="0" w:color="auto"/>
          </w:divBdr>
          <w:divsChild>
            <w:div w:id="1015234324">
              <w:marLeft w:val="0"/>
              <w:marRight w:val="0"/>
              <w:marTop w:val="0"/>
              <w:marBottom w:val="0"/>
              <w:divBdr>
                <w:top w:val="none" w:sz="0" w:space="0" w:color="auto"/>
                <w:left w:val="none" w:sz="0" w:space="0" w:color="auto"/>
                <w:bottom w:val="none" w:sz="0" w:space="0" w:color="auto"/>
                <w:right w:val="none" w:sz="0" w:space="0" w:color="auto"/>
              </w:divBdr>
              <w:divsChild>
                <w:div w:id="1669477855">
                  <w:marLeft w:val="0"/>
                  <w:marRight w:val="0"/>
                  <w:marTop w:val="0"/>
                  <w:marBottom w:val="0"/>
                  <w:divBdr>
                    <w:top w:val="none" w:sz="0" w:space="0" w:color="auto"/>
                    <w:left w:val="none" w:sz="0" w:space="0" w:color="auto"/>
                    <w:bottom w:val="none" w:sz="0" w:space="0" w:color="auto"/>
                    <w:right w:val="none" w:sz="0" w:space="0" w:color="auto"/>
                  </w:divBdr>
                  <w:divsChild>
                    <w:div w:id="208491532">
                      <w:marLeft w:val="0"/>
                      <w:marRight w:val="0"/>
                      <w:marTop w:val="0"/>
                      <w:marBottom w:val="0"/>
                      <w:divBdr>
                        <w:top w:val="none" w:sz="0" w:space="0" w:color="auto"/>
                        <w:left w:val="none" w:sz="0" w:space="0" w:color="auto"/>
                        <w:bottom w:val="none" w:sz="0" w:space="0" w:color="auto"/>
                        <w:right w:val="none" w:sz="0" w:space="0" w:color="auto"/>
                      </w:divBdr>
                      <w:divsChild>
                        <w:div w:id="589436049">
                          <w:marLeft w:val="0"/>
                          <w:marRight w:val="0"/>
                          <w:marTop w:val="0"/>
                          <w:marBottom w:val="0"/>
                          <w:divBdr>
                            <w:top w:val="none" w:sz="0" w:space="0" w:color="auto"/>
                            <w:left w:val="none" w:sz="0" w:space="0" w:color="auto"/>
                            <w:bottom w:val="none" w:sz="0" w:space="0" w:color="auto"/>
                            <w:right w:val="none" w:sz="0" w:space="0" w:color="auto"/>
                          </w:divBdr>
                          <w:divsChild>
                            <w:div w:id="1077555121">
                              <w:marLeft w:val="0"/>
                              <w:marRight w:val="0"/>
                              <w:marTop w:val="0"/>
                              <w:marBottom w:val="0"/>
                              <w:divBdr>
                                <w:top w:val="none" w:sz="0" w:space="0" w:color="auto"/>
                                <w:left w:val="none" w:sz="0" w:space="0" w:color="auto"/>
                                <w:bottom w:val="none" w:sz="0" w:space="0" w:color="auto"/>
                                <w:right w:val="none" w:sz="0" w:space="0" w:color="auto"/>
                              </w:divBdr>
                              <w:divsChild>
                                <w:div w:id="865678758">
                                  <w:marLeft w:val="0"/>
                                  <w:marRight w:val="0"/>
                                  <w:marTop w:val="0"/>
                                  <w:marBottom w:val="0"/>
                                  <w:divBdr>
                                    <w:top w:val="none" w:sz="0" w:space="0" w:color="auto"/>
                                    <w:left w:val="none" w:sz="0" w:space="0" w:color="auto"/>
                                    <w:bottom w:val="none" w:sz="0" w:space="0" w:color="auto"/>
                                    <w:right w:val="none" w:sz="0" w:space="0" w:color="auto"/>
                                  </w:divBdr>
                                  <w:divsChild>
                                    <w:div w:id="1769034779">
                                      <w:marLeft w:val="0"/>
                                      <w:marRight w:val="0"/>
                                      <w:marTop w:val="0"/>
                                      <w:marBottom w:val="0"/>
                                      <w:divBdr>
                                        <w:top w:val="single" w:sz="6" w:space="0" w:color="F5F5F5"/>
                                        <w:left w:val="single" w:sz="6" w:space="0" w:color="F5F5F5"/>
                                        <w:bottom w:val="single" w:sz="6" w:space="0" w:color="F5F5F5"/>
                                        <w:right w:val="single" w:sz="6" w:space="0" w:color="F5F5F5"/>
                                      </w:divBdr>
                                      <w:divsChild>
                                        <w:div w:id="2037921141">
                                          <w:marLeft w:val="0"/>
                                          <w:marRight w:val="0"/>
                                          <w:marTop w:val="0"/>
                                          <w:marBottom w:val="0"/>
                                          <w:divBdr>
                                            <w:top w:val="none" w:sz="0" w:space="0" w:color="auto"/>
                                            <w:left w:val="none" w:sz="0" w:space="0" w:color="auto"/>
                                            <w:bottom w:val="none" w:sz="0" w:space="0" w:color="auto"/>
                                            <w:right w:val="none" w:sz="0" w:space="0" w:color="auto"/>
                                          </w:divBdr>
                                          <w:divsChild>
                                            <w:div w:id="5748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5605564">
      <w:bodyDiv w:val="1"/>
      <w:marLeft w:val="0"/>
      <w:marRight w:val="0"/>
      <w:marTop w:val="0"/>
      <w:marBottom w:val="0"/>
      <w:divBdr>
        <w:top w:val="none" w:sz="0" w:space="0" w:color="auto"/>
        <w:left w:val="none" w:sz="0" w:space="0" w:color="auto"/>
        <w:bottom w:val="none" w:sz="0" w:space="0" w:color="auto"/>
        <w:right w:val="none" w:sz="0" w:space="0" w:color="auto"/>
      </w:divBdr>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648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900"/>
            </a:pPr>
            <a:r>
              <a:rPr lang="en-GB" sz="900"/>
              <a:t> </a:t>
            </a:r>
            <a:r>
              <a:rPr lang="en-GB" sz="900" b="1"/>
              <a:t>Age Group of Holder </a:t>
            </a:r>
            <a:endParaRPr lang="en-US" sz="900" b="1"/>
          </a:p>
        </c:rich>
      </c:tx>
      <c:layout>
        <c:manualLayout>
          <c:xMode val="edge"/>
          <c:yMode val="edge"/>
          <c:x val="0.40568060305593306"/>
          <c:y val="0.89977209370568068"/>
        </c:manualLayout>
      </c:layout>
    </c:title>
    <c:plotArea>
      <c:layout>
        <c:manualLayout>
          <c:layoutTarget val="inner"/>
          <c:xMode val="edge"/>
          <c:yMode val="edge"/>
          <c:x val="0.10779788652072952"/>
          <c:y val="0.13377871244355219"/>
          <c:w val="0.86751077581270541"/>
          <c:h val="0.66170391857425281"/>
        </c:manualLayout>
      </c:layout>
      <c:barChart>
        <c:barDir val="col"/>
        <c:grouping val="clustered"/>
        <c:ser>
          <c:idx val="0"/>
          <c:order val="0"/>
          <c:tx>
            <c:strRef>
              <c:f>Sheet1!$B$1</c:f>
              <c:strCache>
                <c:ptCount val="1"/>
                <c:pt idx="0">
                  <c:v>Series 1</c:v>
                </c:pt>
              </c:strCache>
            </c:strRef>
          </c:tx>
          <c:spPr>
            <a:solidFill>
              <a:schemeClr val="tx2">
                <a:lumMod val="40000"/>
                <a:lumOff val="60000"/>
              </a:schemeClr>
            </a:solidFill>
          </c:spPr>
          <c:dLbls>
            <c:showVal val="1"/>
          </c:dLbls>
          <c:cat>
            <c:strRef>
              <c:f>Sheet1!$A$2:$A$7</c:f>
              <c:strCache>
                <c:ptCount val="6"/>
                <c:pt idx="0">
                  <c:v>15 -29</c:v>
                </c:pt>
                <c:pt idx="1">
                  <c:v>30 - 39</c:v>
                </c:pt>
                <c:pt idx="2">
                  <c:v>40 - 49</c:v>
                </c:pt>
                <c:pt idx="3">
                  <c:v>50 - 59</c:v>
                </c:pt>
                <c:pt idx="4">
                  <c:v> 60+</c:v>
                </c:pt>
                <c:pt idx="5">
                  <c:v>Not Applicable</c:v>
                </c:pt>
              </c:strCache>
            </c:strRef>
          </c:cat>
          <c:val>
            <c:numRef>
              <c:f>Sheet1!$B$2:$B$7</c:f>
              <c:numCache>
                <c:formatCode>#,##0.0;[Red]#,##0.0</c:formatCode>
                <c:ptCount val="6"/>
                <c:pt idx="0">
                  <c:v>3.9</c:v>
                </c:pt>
                <c:pt idx="1">
                  <c:v>15.9</c:v>
                </c:pt>
                <c:pt idx="2">
                  <c:v>29.4</c:v>
                </c:pt>
                <c:pt idx="3">
                  <c:v>25.3</c:v>
                </c:pt>
                <c:pt idx="4">
                  <c:v>25.2</c:v>
                </c:pt>
                <c:pt idx="5">
                  <c:v>0.30000000000000032</c:v>
                </c:pt>
              </c:numCache>
            </c:numRef>
          </c:val>
        </c:ser>
        <c:axId val="51190784"/>
        <c:axId val="51241728"/>
      </c:barChart>
      <c:catAx>
        <c:axId val="51190784"/>
        <c:scaling>
          <c:orientation val="minMax"/>
        </c:scaling>
        <c:axPos val="b"/>
        <c:tickLblPos val="nextTo"/>
        <c:crossAx val="51241728"/>
        <c:crosses val="autoZero"/>
        <c:auto val="1"/>
        <c:lblAlgn val="ctr"/>
        <c:lblOffset val="100"/>
      </c:catAx>
      <c:valAx>
        <c:axId val="51241728"/>
        <c:scaling>
          <c:orientation val="minMax"/>
          <c:max val="30"/>
        </c:scaling>
        <c:axPos val="l"/>
        <c:title>
          <c:tx>
            <c:rich>
              <a:bodyPr rot="-5400000" vert="horz"/>
              <a:lstStyle/>
              <a:p>
                <a:pPr>
                  <a:defRPr/>
                </a:pPr>
                <a:r>
                  <a:rPr lang="en-US"/>
                  <a:t>Percent</a:t>
                </a:r>
                <a:endParaRPr lang="en-GB"/>
              </a:p>
            </c:rich>
          </c:tx>
          <c:layout>
            <c:manualLayout>
              <c:xMode val="edge"/>
              <c:yMode val="edge"/>
              <c:x val="2.6085665993321676E-2"/>
              <c:y val="0.38021293709254378"/>
            </c:manualLayout>
          </c:layout>
        </c:title>
        <c:numFmt formatCode="#,##0;[Red]#,##0" sourceLinked="0"/>
        <c:tickLblPos val="nextTo"/>
        <c:crossAx val="51190784"/>
        <c:crosses val="autoZero"/>
        <c:crossBetween val="between"/>
        <c:majorUnit val="5"/>
      </c:valAx>
    </c:plotArea>
    <c:plotVisOnly val="1"/>
  </c:chart>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36282011170031603"/>
          <c:y val="8.1900074393509645E-2"/>
          <c:w val="0.29373087556795424"/>
          <c:h val="0.78446555570322107"/>
        </c:manualLayout>
      </c:layout>
      <c:pieChart>
        <c:varyColors val="1"/>
        <c:ser>
          <c:idx val="0"/>
          <c:order val="0"/>
          <c:tx>
            <c:strRef>
              <c:f>Sheet1!$B$1</c:f>
              <c:strCache>
                <c:ptCount val="1"/>
                <c:pt idx="0">
                  <c:v>Sales</c:v>
                </c:pt>
              </c:strCache>
            </c:strRef>
          </c:tx>
          <c:spPr>
            <a:solidFill>
              <a:schemeClr val="tx2">
                <a:lumMod val="40000"/>
                <a:lumOff val="60000"/>
              </a:schemeClr>
            </a:solidFill>
          </c:spPr>
          <c:dPt>
            <c:idx val="1"/>
            <c:spPr>
              <a:solidFill>
                <a:srgbClr val="FF0000"/>
              </a:solidFill>
            </c:spPr>
          </c:dPt>
          <c:dLbls>
            <c:dLbl>
              <c:idx val="0"/>
              <c:layout>
                <c:manualLayout>
                  <c:x val="1.2313903470399418E-2"/>
                  <c:y val="-4.3579240094988057E-2"/>
                </c:manualLayout>
              </c:layout>
              <c:showCatName val="1"/>
              <c:showPercent val="1"/>
            </c:dLbl>
            <c:dLbl>
              <c:idx val="1"/>
              <c:layout>
                <c:manualLayout>
                  <c:x val="-8.0777285651793512E-2"/>
                  <c:y val="-6.6718222722159728E-2"/>
                </c:manualLayout>
              </c:layout>
              <c:showCatName val="1"/>
              <c:showPercent val="1"/>
            </c:dLbl>
            <c:numFmt formatCode="0.0%" sourceLinked="0"/>
            <c:showCatName val="1"/>
            <c:showPercent val="1"/>
            <c:showLeaderLines val="1"/>
          </c:dLbls>
          <c:cat>
            <c:strRef>
              <c:f>Sheet1!$A$2:$A$3</c:f>
              <c:strCache>
                <c:ptCount val="2"/>
                <c:pt idx="0">
                  <c:v>Animal</c:v>
                </c:pt>
                <c:pt idx="1">
                  <c:v>Mixed</c:v>
                </c:pt>
              </c:strCache>
            </c:strRef>
          </c:cat>
          <c:val>
            <c:numRef>
              <c:f>Sheet1!$B$2:$B$3</c:f>
              <c:numCache>
                <c:formatCode>0.0</c:formatCode>
                <c:ptCount val="2"/>
                <c:pt idx="0">
                  <c:v>37.800000000000004</c:v>
                </c:pt>
                <c:pt idx="1">
                  <c:v>62.2</c:v>
                </c:pt>
              </c:numCache>
            </c:numRef>
          </c:val>
        </c:ser>
        <c:firstSliceAng val="0"/>
      </c:pieChart>
    </c:plotArea>
    <c:plotVisOnly val="1"/>
  </c:chart>
  <c:txPr>
    <a:bodyPr/>
    <a:lstStyle/>
    <a:p>
      <a:pPr>
        <a:defRPr sz="9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3029470070334331"/>
          <c:y val="0.16877185319506124"/>
          <c:w val="0.85127601321615165"/>
          <c:h val="0.58975489125519265"/>
        </c:manualLayout>
      </c:layout>
      <c:barChart>
        <c:barDir val="col"/>
        <c:grouping val="clustered"/>
        <c:ser>
          <c:idx val="0"/>
          <c:order val="0"/>
          <c:tx>
            <c:strRef>
              <c:f>Sheet1!$B$1</c:f>
              <c:strCache>
                <c:ptCount val="1"/>
                <c:pt idx="0">
                  <c:v>West Bank</c:v>
                </c:pt>
              </c:strCache>
            </c:strRef>
          </c:tx>
          <c:spPr>
            <a:solidFill>
              <a:schemeClr val="tx2">
                <a:lumMod val="40000"/>
                <a:lumOff val="60000"/>
              </a:schemeClr>
            </a:solidFill>
          </c:spPr>
          <c:dLbls>
            <c:showVal val="1"/>
          </c:dLbls>
          <c:cat>
            <c:strRef>
              <c:f>Sheet1!$A$2:$A$6</c:f>
              <c:strCache>
                <c:ptCount val="5"/>
                <c:pt idx="0">
                  <c:v>Broilers</c:v>
                </c:pt>
                <c:pt idx="1">
                  <c:v> Layers</c:v>
                </c:pt>
                <c:pt idx="2">
                  <c:v>Broilers Mothers</c:v>
                </c:pt>
                <c:pt idx="3">
                  <c:v>Turkey</c:v>
                </c:pt>
                <c:pt idx="4">
                  <c:v>Rabbits</c:v>
                </c:pt>
              </c:strCache>
            </c:strRef>
          </c:cat>
          <c:val>
            <c:numRef>
              <c:f>Sheet1!$B$2:$B$6</c:f>
              <c:numCache>
                <c:formatCode>General</c:formatCode>
                <c:ptCount val="5"/>
                <c:pt idx="0">
                  <c:v>73.900000000000006</c:v>
                </c:pt>
                <c:pt idx="1">
                  <c:v>80.2</c:v>
                </c:pt>
                <c:pt idx="2">
                  <c:v>100</c:v>
                </c:pt>
                <c:pt idx="3">
                  <c:v>98.5</c:v>
                </c:pt>
                <c:pt idx="4">
                  <c:v>95.5</c:v>
                </c:pt>
              </c:numCache>
            </c:numRef>
          </c:val>
        </c:ser>
        <c:ser>
          <c:idx val="1"/>
          <c:order val="1"/>
          <c:tx>
            <c:strRef>
              <c:f>Sheet1!$C$1</c:f>
              <c:strCache>
                <c:ptCount val="1"/>
                <c:pt idx="0">
                  <c:v>Gaza Strip</c:v>
                </c:pt>
              </c:strCache>
            </c:strRef>
          </c:tx>
          <c:spPr>
            <a:solidFill>
              <a:srgbClr val="FF0000"/>
            </a:solidFill>
          </c:spPr>
          <c:dLbls>
            <c:showVal val="1"/>
          </c:dLbls>
          <c:cat>
            <c:strRef>
              <c:f>Sheet1!$A$2:$A$6</c:f>
              <c:strCache>
                <c:ptCount val="5"/>
                <c:pt idx="0">
                  <c:v>Broilers</c:v>
                </c:pt>
                <c:pt idx="1">
                  <c:v> Layers</c:v>
                </c:pt>
                <c:pt idx="2">
                  <c:v>Broilers Mothers</c:v>
                </c:pt>
                <c:pt idx="3">
                  <c:v>Turkey</c:v>
                </c:pt>
                <c:pt idx="4">
                  <c:v>Rabbits</c:v>
                </c:pt>
              </c:strCache>
            </c:strRef>
          </c:cat>
          <c:val>
            <c:numRef>
              <c:f>Sheet1!$C$2:$C$6</c:f>
              <c:numCache>
                <c:formatCode>General</c:formatCode>
                <c:ptCount val="5"/>
                <c:pt idx="0">
                  <c:v>26.1</c:v>
                </c:pt>
                <c:pt idx="1">
                  <c:v>19.8</c:v>
                </c:pt>
                <c:pt idx="2">
                  <c:v>0</c:v>
                </c:pt>
                <c:pt idx="3">
                  <c:v>1.5</c:v>
                </c:pt>
                <c:pt idx="4">
                  <c:v>4.5</c:v>
                </c:pt>
              </c:numCache>
            </c:numRef>
          </c:val>
        </c:ser>
        <c:axId val="81544320"/>
        <c:axId val="81546240"/>
      </c:barChart>
      <c:catAx>
        <c:axId val="81544320"/>
        <c:scaling>
          <c:orientation val="minMax"/>
        </c:scaling>
        <c:axPos val="b"/>
        <c:title>
          <c:tx>
            <c:rich>
              <a:bodyPr/>
              <a:lstStyle/>
              <a:p>
                <a:pPr>
                  <a:defRPr/>
                </a:pPr>
                <a:r>
                  <a:rPr lang="en-US" sz="900" b="1" i="0" u="none" strike="noStrike" baseline="0"/>
                  <a:t>Raised Poultry </a:t>
                </a:r>
                <a:endParaRPr lang="en-US"/>
              </a:p>
            </c:rich>
          </c:tx>
          <c:layout>
            <c:manualLayout>
              <c:xMode val="edge"/>
              <c:yMode val="edge"/>
              <c:x val="0.43345278587446584"/>
              <c:y val="0.89454522191264529"/>
            </c:manualLayout>
          </c:layout>
        </c:title>
        <c:tickLblPos val="nextTo"/>
        <c:crossAx val="81546240"/>
        <c:crosses val="autoZero"/>
        <c:auto val="1"/>
        <c:lblAlgn val="ctr"/>
        <c:lblOffset val="100"/>
      </c:catAx>
      <c:valAx>
        <c:axId val="81546240"/>
        <c:scaling>
          <c:orientation val="minMax"/>
          <c:max val="100"/>
        </c:scaling>
        <c:axPos val="l"/>
        <c:title>
          <c:tx>
            <c:rich>
              <a:bodyPr rot="-5400000" vert="horz"/>
              <a:lstStyle/>
              <a:p>
                <a:pPr>
                  <a:defRPr/>
                </a:pPr>
                <a:r>
                  <a:rPr lang="en-US" sz="900" b="1" i="0" u="none" strike="noStrike" baseline="0"/>
                  <a:t>Percent</a:t>
                </a:r>
                <a:endParaRPr lang="en-GB"/>
              </a:p>
            </c:rich>
          </c:tx>
          <c:layout>
            <c:manualLayout>
              <c:xMode val="edge"/>
              <c:yMode val="edge"/>
              <c:x val="2.3128251841323333E-2"/>
              <c:y val="0.46306562245772143"/>
            </c:manualLayout>
          </c:layout>
        </c:title>
        <c:numFmt formatCode="General" sourceLinked="1"/>
        <c:tickLblPos val="nextTo"/>
        <c:crossAx val="81544320"/>
        <c:crosses val="autoZero"/>
        <c:crossBetween val="between"/>
        <c:majorUnit val="10"/>
        <c:minorUnit val="2"/>
      </c:valAx>
      <c:spPr>
        <a:noFill/>
        <a:ln w="25400">
          <a:noFill/>
        </a:ln>
      </c:spPr>
    </c:plotArea>
    <c:legend>
      <c:legendPos val="r"/>
      <c:layout>
        <c:manualLayout>
          <c:xMode val="edge"/>
          <c:yMode val="edge"/>
          <c:x val="0.11266565525660505"/>
          <c:y val="3.7916741119192431E-2"/>
          <c:w val="0.3616731612167004"/>
          <c:h val="8.7882658407399811E-2"/>
        </c:manualLayout>
      </c:layout>
      <c:spPr>
        <a:ln>
          <a:solidFill>
            <a:schemeClr val="tx1"/>
          </a:solidFill>
        </a:ln>
      </c:spPr>
    </c:legend>
    <c:plotVisOnly val="1"/>
  </c:chart>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38117192555189483"/>
          <c:y val="0.14834919023488541"/>
          <c:w val="0.26930332195641032"/>
          <c:h val="0.79695586820069564"/>
        </c:manualLayout>
      </c:layout>
      <c:pieChart>
        <c:varyColors val="1"/>
        <c:ser>
          <c:idx val="0"/>
          <c:order val="0"/>
          <c:tx>
            <c:strRef>
              <c:f>Sheet1!$B$1</c:f>
              <c:strCache>
                <c:ptCount val="1"/>
                <c:pt idx="0">
                  <c:v>Sales</c:v>
                </c:pt>
              </c:strCache>
            </c:strRef>
          </c:tx>
          <c:spPr>
            <a:solidFill>
              <a:schemeClr val="tx2">
                <a:lumMod val="40000"/>
                <a:lumOff val="60000"/>
              </a:schemeClr>
            </a:solidFill>
          </c:spPr>
          <c:dPt>
            <c:idx val="1"/>
            <c:spPr>
              <a:solidFill>
                <a:srgbClr val="FF0000"/>
              </a:solidFill>
            </c:spPr>
          </c:dPt>
          <c:dLbls>
            <c:dLbl>
              <c:idx val="0"/>
              <c:layout>
                <c:manualLayout>
                  <c:x val="6.8687448033431492E-2"/>
                  <c:y val="-2.4931449268771754E-3"/>
                </c:manualLayout>
              </c:layout>
              <c:showCatName val="1"/>
              <c:showPercent val="1"/>
            </c:dLbl>
            <c:dLbl>
              <c:idx val="1"/>
              <c:layout>
                <c:manualLayout>
                  <c:x val="-0.10451292010376283"/>
                  <c:y val="-6.6718205181464318E-2"/>
                </c:manualLayout>
              </c:layout>
              <c:showCatName val="1"/>
              <c:showPercent val="1"/>
            </c:dLbl>
            <c:numFmt formatCode="0.0%" sourceLinked="0"/>
            <c:showCatName val="1"/>
            <c:showPercent val="1"/>
            <c:showLeaderLines val="1"/>
          </c:dLbls>
          <c:cat>
            <c:strRef>
              <c:f>Sheet1!$A$2:$A$3</c:f>
              <c:strCache>
                <c:ptCount val="2"/>
                <c:pt idx="0">
                  <c:v>Traditional</c:v>
                </c:pt>
                <c:pt idx="1">
                  <c:v>Modern</c:v>
                </c:pt>
              </c:strCache>
            </c:strRef>
          </c:cat>
          <c:val>
            <c:numRef>
              <c:f>Sheet1!$B$2:$B$3</c:f>
              <c:numCache>
                <c:formatCode>0.0</c:formatCode>
                <c:ptCount val="2"/>
                <c:pt idx="0">
                  <c:v>5.7</c:v>
                </c:pt>
                <c:pt idx="1">
                  <c:v>94.3</c:v>
                </c:pt>
              </c:numCache>
            </c:numRef>
          </c:val>
        </c:ser>
        <c:firstSliceAng val="30"/>
      </c:pieChart>
    </c:plotArea>
    <c:plotVisOnly val="1"/>
  </c:chart>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43549606172213595"/>
          <c:y val="6.379983752030996E-2"/>
          <c:w val="0.53506959011196598"/>
          <c:h val="0.78444420299735251"/>
        </c:manualLayout>
      </c:layout>
      <c:barChart>
        <c:barDir val="bar"/>
        <c:grouping val="clustered"/>
        <c:ser>
          <c:idx val="0"/>
          <c:order val="0"/>
          <c:tx>
            <c:strRef>
              <c:f>Sheet1!$B$1</c:f>
              <c:strCache>
                <c:ptCount val="1"/>
                <c:pt idx="0">
                  <c:v>Column1</c:v>
                </c:pt>
              </c:strCache>
            </c:strRef>
          </c:tx>
          <c:spPr>
            <a:solidFill>
              <a:schemeClr val="accent6">
                <a:lumMod val="75000"/>
              </a:schemeClr>
            </a:solidFill>
          </c:spPr>
          <c:dPt>
            <c:idx val="0"/>
            <c:spPr>
              <a:solidFill>
                <a:srgbClr val="002060"/>
              </a:solidFill>
            </c:spPr>
          </c:dPt>
          <c:dPt>
            <c:idx val="1"/>
            <c:spPr>
              <a:solidFill>
                <a:srgbClr val="002060"/>
              </a:solidFill>
            </c:spPr>
          </c:dPt>
          <c:dPt>
            <c:idx val="2"/>
            <c:spPr>
              <a:solidFill>
                <a:srgbClr val="002060"/>
              </a:solidFill>
            </c:spPr>
          </c:dPt>
          <c:dPt>
            <c:idx val="3"/>
            <c:spPr>
              <a:solidFill>
                <a:srgbClr val="002060"/>
              </a:solidFill>
            </c:spPr>
          </c:dPt>
          <c:dPt>
            <c:idx val="4"/>
            <c:spPr>
              <a:solidFill>
                <a:srgbClr val="00B050"/>
              </a:solidFill>
            </c:spPr>
          </c:dPt>
          <c:dPt>
            <c:idx val="5"/>
            <c:spPr>
              <a:solidFill>
                <a:schemeClr val="accent6">
                  <a:lumMod val="60000"/>
                  <a:lumOff val="40000"/>
                </a:schemeClr>
              </a:solidFill>
            </c:spPr>
          </c:dPt>
          <c:dPt>
            <c:idx val="6"/>
            <c:spPr>
              <a:solidFill>
                <a:srgbClr val="002060"/>
              </a:solidFill>
            </c:spPr>
          </c:dPt>
          <c:dPt>
            <c:idx val="7"/>
            <c:spPr>
              <a:solidFill>
                <a:srgbClr val="002060"/>
              </a:solidFill>
            </c:spPr>
          </c:dPt>
          <c:dPt>
            <c:idx val="8"/>
            <c:spPr>
              <a:solidFill>
                <a:srgbClr val="002060"/>
              </a:solidFill>
            </c:spPr>
          </c:dPt>
          <c:dPt>
            <c:idx val="9"/>
            <c:spPr>
              <a:solidFill>
                <a:schemeClr val="accent6">
                  <a:lumMod val="60000"/>
                  <a:lumOff val="40000"/>
                </a:schemeClr>
              </a:solidFill>
            </c:spPr>
          </c:dPt>
          <c:dPt>
            <c:idx val="10"/>
            <c:spPr>
              <a:solidFill>
                <a:srgbClr val="002060"/>
              </a:solidFill>
            </c:spPr>
          </c:dPt>
          <c:dPt>
            <c:idx val="11"/>
            <c:spPr>
              <a:solidFill>
                <a:schemeClr val="accent6">
                  <a:lumMod val="60000"/>
                  <a:lumOff val="40000"/>
                </a:schemeClr>
              </a:solidFill>
            </c:spPr>
          </c:dPt>
          <c:dPt>
            <c:idx val="12"/>
            <c:spPr>
              <a:solidFill>
                <a:srgbClr val="002060"/>
              </a:solidFill>
            </c:spPr>
          </c:dPt>
          <c:dPt>
            <c:idx val="13"/>
            <c:spPr>
              <a:solidFill>
                <a:schemeClr val="accent6">
                  <a:lumMod val="60000"/>
                  <a:lumOff val="40000"/>
                </a:schemeClr>
              </a:solidFill>
            </c:spPr>
          </c:dPt>
          <c:dPt>
            <c:idx val="14"/>
            <c:spPr>
              <a:solidFill>
                <a:schemeClr val="accent6">
                  <a:lumMod val="60000"/>
                  <a:lumOff val="40000"/>
                </a:schemeClr>
              </a:solidFill>
            </c:spPr>
          </c:dPt>
          <c:dLbls>
            <c:numFmt formatCode="#,##0.0" sourceLinked="0"/>
            <c:showVal val="1"/>
          </c:dLbls>
          <c:cat>
            <c:strRef>
              <c:f>Sheet1!$A$2:$A$16</c:f>
              <c:strCache>
                <c:ptCount val="15"/>
                <c:pt idx="0">
                  <c:v>Vaccination  Animals Against Epidemiological Diseases</c:v>
                </c:pt>
                <c:pt idx="1">
                  <c:v>Shearing Wool</c:v>
                </c:pt>
                <c:pt idx="2">
                  <c:v>Dipping Sheep and Coats</c:v>
                </c:pt>
                <c:pt idx="3">
                  <c:v>Triming Hooves</c:v>
                </c:pt>
                <c:pt idx="4">
                  <c:v>Production of Swarm Bees</c:v>
                </c:pt>
                <c:pt idx="5">
                  <c:v>Vaccination Polutry Against Epidemiological Diseases</c:v>
                </c:pt>
                <c:pt idx="6">
                  <c:v>Dehornes</c:v>
                </c:pt>
                <c:pt idx="7">
                  <c:v>Marking</c:v>
                </c:pt>
                <c:pt idx="8">
                  <c:v>Artificial Insemination</c:v>
                </c:pt>
                <c:pt idx="9">
                  <c:v>Cut chicken's Beak</c:v>
                </c:pt>
                <c:pt idx="10">
                  <c:v>Cut the Tail</c:v>
                </c:pt>
                <c:pt idx="11">
                  <c:v>Molting</c:v>
                </c:pt>
                <c:pt idx="12">
                  <c:v>Castration</c:v>
                </c:pt>
                <c:pt idx="13">
                  <c:v>Cut Spur for Male Poultry </c:v>
                </c:pt>
                <c:pt idx="14">
                  <c:v>Using Beak Rings for Males Poultry</c:v>
                </c:pt>
              </c:strCache>
            </c:strRef>
          </c:cat>
          <c:val>
            <c:numRef>
              <c:f>Sheet1!$B$2:$B$16</c:f>
              <c:numCache>
                <c:formatCode>#,##0.0;[Red]#,##0.0</c:formatCode>
                <c:ptCount val="15"/>
                <c:pt idx="0">
                  <c:v>96.9</c:v>
                </c:pt>
                <c:pt idx="1">
                  <c:v>89.2</c:v>
                </c:pt>
                <c:pt idx="2">
                  <c:v>86.5</c:v>
                </c:pt>
                <c:pt idx="3">
                  <c:v>46.4</c:v>
                </c:pt>
                <c:pt idx="4">
                  <c:v>41.7</c:v>
                </c:pt>
                <c:pt idx="5">
                  <c:v>33.800000000000004</c:v>
                </c:pt>
                <c:pt idx="6">
                  <c:v>23.2</c:v>
                </c:pt>
                <c:pt idx="7">
                  <c:v>9.7000000000000011</c:v>
                </c:pt>
                <c:pt idx="8">
                  <c:v>7.6</c:v>
                </c:pt>
                <c:pt idx="9">
                  <c:v>2.5</c:v>
                </c:pt>
                <c:pt idx="10">
                  <c:v>2.4</c:v>
                </c:pt>
                <c:pt idx="11">
                  <c:v>1.1000000000000001</c:v>
                </c:pt>
                <c:pt idx="12">
                  <c:v>1</c:v>
                </c:pt>
                <c:pt idx="13">
                  <c:v>0.60000000000000064</c:v>
                </c:pt>
                <c:pt idx="14">
                  <c:v>0.60000000000000064</c:v>
                </c:pt>
              </c:numCache>
            </c:numRef>
          </c:val>
        </c:ser>
        <c:axId val="82352384"/>
        <c:axId val="82370944"/>
      </c:barChart>
      <c:catAx>
        <c:axId val="82352384"/>
        <c:scaling>
          <c:orientation val="minMax"/>
        </c:scaling>
        <c:axPos val="l"/>
        <c:title>
          <c:tx>
            <c:rich>
              <a:bodyPr/>
              <a:lstStyle/>
              <a:p>
                <a:pPr>
                  <a:defRPr/>
                </a:pPr>
                <a:r>
                  <a:rPr lang="en-US" sz="900" b="1" i="0" u="none" strike="noStrike" baseline="0"/>
                  <a:t>Agricultural Practice</a:t>
                </a:r>
                <a:endParaRPr lang="en-US"/>
              </a:p>
            </c:rich>
          </c:tx>
          <c:layout>
            <c:manualLayout>
              <c:xMode val="edge"/>
              <c:yMode val="edge"/>
              <c:x val="2.3970261090535343E-2"/>
              <c:y val="9.5215370805922003E-2"/>
            </c:manualLayout>
          </c:layout>
        </c:title>
        <c:numFmt formatCode="General" sourceLinked="1"/>
        <c:tickLblPos val="nextTo"/>
        <c:crossAx val="82370944"/>
        <c:crosses val="autoZero"/>
        <c:auto val="1"/>
        <c:lblAlgn val="ctr"/>
        <c:lblOffset val="100"/>
      </c:catAx>
      <c:valAx>
        <c:axId val="82370944"/>
        <c:scaling>
          <c:orientation val="minMax"/>
          <c:max val="100"/>
        </c:scaling>
        <c:axPos val="b"/>
        <c:title>
          <c:tx>
            <c:rich>
              <a:bodyPr rot="0" vert="horz"/>
              <a:lstStyle/>
              <a:p>
                <a:pPr>
                  <a:defRPr b="1"/>
                </a:pPr>
                <a:r>
                  <a:rPr lang="en-US" b="1"/>
                  <a:t>Percent</a:t>
                </a:r>
                <a:endParaRPr lang="en-GB" b="1"/>
              </a:p>
            </c:rich>
          </c:tx>
          <c:layout>
            <c:manualLayout>
              <c:xMode val="edge"/>
              <c:yMode val="edge"/>
              <c:x val="0.66766665722955765"/>
              <c:y val="0.9398221529127041"/>
            </c:manualLayout>
          </c:layout>
        </c:title>
        <c:numFmt formatCode="#,##0;[Red]#,##0" sourceLinked="0"/>
        <c:tickLblPos val="nextTo"/>
        <c:crossAx val="82352384"/>
        <c:crosses val="autoZero"/>
        <c:crossBetween val="between"/>
        <c:majorUnit val="10"/>
        <c:minorUnit val="5"/>
      </c:valAx>
    </c:plotArea>
    <c:plotVisOnly val="1"/>
  </c:chart>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9.9904976464255058E-2"/>
          <c:y val="9.9811742122736066E-2"/>
          <c:w val="0.8608157178352247"/>
          <c:h val="0.7168950276190037"/>
        </c:manualLayout>
      </c:layout>
      <c:barChart>
        <c:barDir val="col"/>
        <c:grouping val="clustered"/>
        <c:ser>
          <c:idx val="0"/>
          <c:order val="0"/>
          <c:tx>
            <c:strRef>
              <c:f>Sheet1!$A$2</c:f>
              <c:strCache>
                <c:ptCount val="1"/>
                <c:pt idx="0">
                  <c:v>Permanent Employee</c:v>
                </c:pt>
              </c:strCache>
            </c:strRef>
          </c:tx>
          <c:spPr>
            <a:solidFill>
              <a:schemeClr val="tx2">
                <a:lumMod val="40000"/>
                <a:lumOff val="60000"/>
              </a:schemeClr>
            </a:solidFill>
            <a:ln w="12697">
              <a:solidFill>
                <a:srgbClr val="000000"/>
              </a:solidFill>
              <a:prstDash val="solid"/>
            </a:ln>
          </c:spPr>
          <c:cat>
            <c:strRef>
              <c:f>Sheet1!$B$1:$C$1</c:f>
              <c:strCache>
                <c:ptCount val="2"/>
                <c:pt idx="0">
                  <c:v>Wage Employees</c:v>
                </c:pt>
                <c:pt idx="1">
                  <c:v>Unpaid  Members Employees </c:v>
                </c:pt>
              </c:strCache>
            </c:strRef>
          </c:cat>
          <c:val>
            <c:numRef>
              <c:f>Sheet1!$B$2:$C$2</c:f>
              <c:numCache>
                <c:formatCode>General</c:formatCode>
                <c:ptCount val="2"/>
                <c:pt idx="0">
                  <c:v>2.8</c:v>
                </c:pt>
                <c:pt idx="1">
                  <c:v>72.8</c:v>
                </c:pt>
              </c:numCache>
            </c:numRef>
          </c:val>
        </c:ser>
        <c:ser>
          <c:idx val="1"/>
          <c:order val="1"/>
          <c:tx>
            <c:strRef>
              <c:f>Sheet1!$A$3</c:f>
              <c:strCache>
                <c:ptCount val="1"/>
                <c:pt idx="0">
                  <c:v>Temporary Employee</c:v>
                </c:pt>
              </c:strCache>
            </c:strRef>
          </c:tx>
          <c:spPr>
            <a:solidFill>
              <a:srgbClr val="FF0000"/>
            </a:solidFill>
            <a:ln w="12697">
              <a:solidFill>
                <a:srgbClr val="000000"/>
              </a:solidFill>
              <a:prstDash val="solid"/>
            </a:ln>
          </c:spPr>
          <c:cat>
            <c:strRef>
              <c:f>Sheet1!$B$1:$C$1</c:f>
              <c:strCache>
                <c:ptCount val="2"/>
                <c:pt idx="0">
                  <c:v>Wage Employees</c:v>
                </c:pt>
                <c:pt idx="1">
                  <c:v>Unpaid  Members Employees </c:v>
                </c:pt>
              </c:strCache>
            </c:strRef>
          </c:cat>
          <c:val>
            <c:numRef>
              <c:f>Sheet1!$B$3:$C$3</c:f>
              <c:numCache>
                <c:formatCode>General</c:formatCode>
                <c:ptCount val="2"/>
                <c:pt idx="0">
                  <c:v>6.6</c:v>
                </c:pt>
                <c:pt idx="1">
                  <c:v>17.8</c:v>
                </c:pt>
              </c:numCache>
            </c:numRef>
          </c:val>
        </c:ser>
        <c:dLbls>
          <c:showVal val="1"/>
        </c:dLbls>
        <c:axId val="122426496"/>
        <c:axId val="122428416"/>
      </c:barChart>
      <c:catAx>
        <c:axId val="122426496"/>
        <c:scaling>
          <c:orientation val="minMax"/>
        </c:scaling>
        <c:axPos val="b"/>
        <c:title>
          <c:tx>
            <c:rich>
              <a:bodyPr/>
              <a:lstStyle/>
              <a:p>
                <a:pPr>
                  <a:defRPr b="1"/>
                </a:pPr>
                <a:r>
                  <a:rPr lang="en-US" sz="900" b="1" i="0" u="none" strike="noStrike" baseline="0"/>
                  <a:t>Type of Employee</a:t>
                </a:r>
                <a:endParaRPr lang="en-US" b="1"/>
              </a:p>
            </c:rich>
          </c:tx>
          <c:layout>
            <c:manualLayout>
              <c:xMode val="edge"/>
              <c:yMode val="edge"/>
              <c:x val="0.41002853540381051"/>
              <c:y val="0.92172813084936533"/>
            </c:manualLayout>
          </c:layout>
        </c:title>
        <c:numFmt formatCode="General" sourceLinked="1"/>
        <c:tickLblPos val="low"/>
        <c:spPr>
          <a:ln w="3174">
            <a:solidFill>
              <a:srgbClr val="000000"/>
            </a:solidFill>
            <a:prstDash val="solid"/>
          </a:ln>
        </c:spPr>
        <c:txPr>
          <a:bodyPr rot="0" vert="horz"/>
          <a:lstStyle/>
          <a:p>
            <a:pPr>
              <a:defRPr/>
            </a:pPr>
            <a:endParaRPr lang="en-US"/>
          </a:p>
        </c:txPr>
        <c:crossAx val="122428416"/>
        <c:crosses val="autoZero"/>
        <c:auto val="1"/>
        <c:lblAlgn val="ctr"/>
        <c:lblOffset val="100"/>
        <c:tickLblSkip val="1"/>
        <c:tickMarkSkip val="1"/>
      </c:catAx>
      <c:valAx>
        <c:axId val="122428416"/>
        <c:scaling>
          <c:orientation val="minMax"/>
          <c:max val="100"/>
        </c:scaling>
        <c:axPos val="l"/>
        <c:title>
          <c:tx>
            <c:rich>
              <a:bodyPr rot="-5400000" vert="horz"/>
              <a:lstStyle/>
              <a:p>
                <a:pPr>
                  <a:defRPr b="1"/>
                </a:pPr>
                <a:r>
                  <a:rPr lang="en-US" b="1"/>
                  <a:t>Percent</a:t>
                </a:r>
              </a:p>
            </c:rich>
          </c:tx>
          <c:layout/>
        </c:title>
        <c:numFmt formatCode="General" sourceLinked="1"/>
        <c:tickLblPos val="nextTo"/>
        <c:spPr>
          <a:ln w="3174">
            <a:solidFill>
              <a:srgbClr val="000000"/>
            </a:solidFill>
            <a:prstDash val="solid"/>
          </a:ln>
        </c:spPr>
        <c:txPr>
          <a:bodyPr rot="0" vert="horz"/>
          <a:lstStyle/>
          <a:p>
            <a:pPr>
              <a:defRPr/>
            </a:pPr>
            <a:endParaRPr lang="en-US"/>
          </a:p>
        </c:txPr>
        <c:crossAx val="122426496"/>
        <c:crosses val="autoZero"/>
        <c:crossBetween val="between"/>
        <c:majorUnit val="10"/>
        <c:minorUnit val="5"/>
      </c:valAx>
      <c:spPr>
        <a:noFill/>
        <a:ln w="25399">
          <a:noFill/>
        </a:ln>
      </c:spPr>
    </c:plotArea>
    <c:legend>
      <c:legendPos val="r"/>
      <c:layout>
        <c:manualLayout>
          <c:xMode val="edge"/>
          <c:yMode val="edge"/>
          <c:x val="0.46885490697620735"/>
          <c:y val="5.0067343555739774E-2"/>
          <c:w val="0.49778848302192391"/>
          <c:h val="0.11774521879940446"/>
        </c:manualLayout>
      </c:layout>
      <c:spPr>
        <a:noFill/>
        <a:ln w="3174">
          <a:solidFill>
            <a:srgbClr val="000000"/>
          </a:solidFill>
          <a:prstDash val="solid"/>
        </a:ln>
      </c:sp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A7A85-0435-4A0C-8C44-EB5BEDB0A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5086</TotalTime>
  <Pages>22</Pages>
  <Words>6698</Words>
  <Characters>38185</Characters>
  <Application>Microsoft Office Word</Application>
  <DocSecurity>0</DocSecurity>
  <Lines>318</Lines>
  <Paragraphs>89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44794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bissa</cp:lastModifiedBy>
  <cp:revision>836</cp:revision>
  <cp:lastPrinted>2014-03-31T08:59:00Z</cp:lastPrinted>
  <dcterms:created xsi:type="dcterms:W3CDTF">2011-09-10T08:22:00Z</dcterms:created>
  <dcterms:modified xsi:type="dcterms:W3CDTF">2014-03-31T08:59:00Z</dcterms:modified>
</cp:coreProperties>
</file>